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ascii="新宋体" w:hAnsi="新宋体" w:eastAsia="新宋体"/>
          <w:b/>
          <w:bCs/>
          <w:color w:val="FF0000"/>
          <w:sz w:val="84"/>
          <w:szCs w:val="84"/>
          <w:u w:val="single"/>
        </w:rPr>
      </w:pPr>
      <w:r>
        <w:rPr>
          <w:rFonts w:ascii="新宋体" w:hAnsi="新宋体" w:eastAsia="新宋体"/>
          <w:b/>
          <w:bCs/>
          <w:color w:val="FF0000"/>
          <w:sz w:val="40"/>
          <w:szCs w:val="40"/>
          <w:u w:val="single"/>
        </w:rPr>
        <w:t xml:space="preserve">                      </w:t>
      </w:r>
      <w:r>
        <w:rPr>
          <w:rFonts w:ascii="新宋体" w:hAnsi="新宋体" w:eastAsia="新宋体"/>
          <w:b/>
          <w:bCs/>
          <w:color w:val="FF0000"/>
          <w:sz w:val="84"/>
          <w:szCs w:val="84"/>
          <w:u w:val="single"/>
        </w:rPr>
        <w:t xml:space="preserve">          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南昌市教育局关于举办市级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骨干教研员和优秀“名师工作室”主持人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高级研修班的通知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cs="宋体"/>
          <w:color w:val="000000"/>
          <w:kern w:val="0"/>
          <w:sz w:val="12"/>
          <w:szCs w:val="1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各县（区）教体局、开发区（新区）教体办，市教科所：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bookmarkStart w:id="3" w:name="_GoBack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为进一步提高我市教研队伍素质，以新时期对教研员的要求及专业发展中存在的问题为现实背景，以增强思想政治素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质、提高使命感、课堂教学能力、专业引领能力、驾驭新课程能力、提高教学实效和创新能力、学术研究能力和自我发展能力为重点，促进由“经验型”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向“专家型”转变，努力打造构建一支高素质的教研员队伍，按照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年干部教师培训计划，决定由市教科所承办市级骨干教研员和优秀“名师工作室”主持人高级研修班。现将有关事项通知如下：</w:t>
      </w:r>
    </w:p>
    <w:bookmarkEnd w:id="3"/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培训目标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通过专项培训，及时更新观念，落实工作职能，提高教研员队伍素质，扎实开展教学研究，关注课堂教学和教学效率，促进专业素养提升，为地区及学校教育科研活动做引领。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深入落实校本教研制度，有效开展“以学校为研究基地、以教师为研究主体，以实际问题为研究对象，以促进教师专业发展和提高教育质量为目的”的行动研究，整体提升，迈上科学内涵发展的新台阶。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二、培训对象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市教科所（教研室）教研员；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教研室主任或分管业务主任、被评为市级优秀“名师工作室”的主持人，共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人；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市属学校被评为市级优秀“名师工作室”的主持人（由市教科所选派）。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此次培训共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</w:t>
      </w:r>
      <w:r>
        <w:rPr>
          <w:rFonts w:ascii="仿宋_GB2312" w:hAnsi="宋体" w:eastAsia="仿宋_GB2312" w:cs="宋体"/>
          <w:kern w:val="0"/>
          <w:sz w:val="32"/>
          <w:szCs w:val="32"/>
        </w:rPr>
        <w:t>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人左右。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三、培训方式</w:t>
      </w:r>
    </w:p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培训采取集中培训、自主研修、交流研讨，成果展示等方式进行。集中培训安排在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北京师范大学教育培训中心，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其它培训活动安排在市内进行，具体安排另行通知。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四、集中培训时间和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培训时间：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日报到，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日结业并返程）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：具体培训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见附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五、其它事项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参加培训人员自行购票、集中前往（往返车次信息另行通知）。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训人员应自觉遵守《中组部关于在干部教育培训中进一步加强学员管理的规定》以及上级有关部门对培训工作的相关要求。切实增强政治意识、大局意识、核心意识、看齐意识。严格落实中央八项规定和有关廉洁规定，严格遵守学习纪律，积极参加培训活动，不迟到、不早退、不旷课，严格遵守作息制度，按要求完成各项培训任务。培训期间原则上不予请假，参训人员在培训结束后，应结合实际撰写一篇教研文章或心得体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择时还将组织一次学习交流座谈会。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本次培训所需培训费、食宿费、资料费等由市教育局在教师培训专项经费中安排，往返交通费由学员所在单位在教师培训经费中报销。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请各县（区）认真填好参加人员名单回执（附件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），于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日下班前将回执发送到邮箱：</w:t>
      </w:r>
      <w:r>
        <w:rPr>
          <w:rFonts w:ascii="仿宋_GB2312" w:hAnsi="宋体" w:eastAsia="仿宋_GB2312" w:cs="宋体"/>
          <w:kern w:val="0"/>
          <w:sz w:val="32"/>
          <w:szCs w:val="32"/>
        </w:rPr>
        <w:t>149060272@qq.com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，联系人：万勇，联系电话：</w:t>
      </w:r>
      <w:r>
        <w:rPr>
          <w:rFonts w:ascii="仿宋_GB2312" w:hAnsi="宋体" w:eastAsia="仿宋_GB2312" w:cs="宋体"/>
          <w:kern w:val="0"/>
          <w:sz w:val="32"/>
          <w:szCs w:val="32"/>
        </w:rPr>
        <w:t>18979122178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研修模块及内容</w:t>
      </w:r>
    </w:p>
    <w:p>
      <w:pPr>
        <w:spacing w:line="560" w:lineRule="exact"/>
        <w:ind w:firstLine="1600" w:firstLineChars="5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培训报名回执</w:t>
      </w:r>
    </w:p>
    <w:p>
      <w:pPr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pict>
          <v:group id="_x0000_s1026" o:spid="_x0000_s1026" o:spt="203" style="position:absolute;left:0pt;margin-left:265pt;margin-top:7.15pt;height:93.6pt;width:99.75pt;z-index:251658240;mso-width-relative:page;mso-height-relative:page;" coordsize="2460,2460">
            <o:lock v:ext="edit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text="f"/>
              <v:textpath on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 joinstyle="miter"/>
              <v:imagedata o:title=""/>
              <o:lock v:ext="edit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/>
            </v:shape>
          </v:group>
        </w:pic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南昌市教育局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2019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tabs>
          <w:tab w:val="left" w:pos="4200"/>
        </w:tabs>
        <w:spacing w:line="600" w:lineRule="exact"/>
        <w:jc w:val="left"/>
        <w:rPr>
          <w:rFonts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tabs>
          <w:tab w:val="left" w:pos="4200"/>
        </w:tabs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南昌市教育局办公室</w:t>
      </w:r>
      <w:r>
        <w:rPr>
          <w:rFonts w:ascii="仿宋_GB2312" w:eastAsia="仿宋_GB2312"/>
          <w:sz w:val="32"/>
          <w:szCs w:val="32"/>
          <w:u w:val="single"/>
        </w:rPr>
        <w:t xml:space="preserve">            2019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17</w:t>
      </w:r>
      <w:r>
        <w:rPr>
          <w:rFonts w:hint="eastAsia" w:ascii="仿宋_GB2312" w:eastAsia="仿宋_GB2312"/>
          <w:sz w:val="32"/>
          <w:szCs w:val="32"/>
          <w:u w:val="single"/>
        </w:rPr>
        <w:t>日印发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bookmarkEnd w:id="1"/>
    <w:p>
      <w:pPr>
        <w:widowControl/>
        <w:shd w:val="clear" w:color="auto" w:fill="FFFFFF"/>
        <w:spacing w:line="600" w:lineRule="exact"/>
        <w:ind w:right="32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600" w:lineRule="exact"/>
        <w:ind w:right="320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32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研修模块及内容</w:t>
      </w:r>
    </w:p>
    <w:tbl>
      <w:tblPr>
        <w:tblStyle w:val="2"/>
        <w:tblW w:w="9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85"/>
        <w:gridCol w:w="383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时间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活动模块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主题内容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模块一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·前置研修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报到，领取学习资料；</w:t>
            </w:r>
          </w:p>
          <w:p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分组，推选学习组长；</w:t>
            </w:r>
          </w:p>
          <w:p>
            <w:pPr>
              <w:snapToGrid w:val="0"/>
              <w:spacing w:line="600" w:lineRule="exact"/>
              <w:ind w:left="31680" w:hanging="210" w:hangingChars="100"/>
              <w:rPr>
                <w:rFonts w:ascii="宋体" w:cs="宋体"/>
                <w:b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3.</w:t>
            </w:r>
            <w:r>
              <w:rPr>
                <w:rFonts w:hint="eastAsia" w:ascii="仿宋_GB2312" w:hAnsi="仿宋" w:eastAsia="仿宋_GB2312" w:cs="宋体"/>
                <w:szCs w:val="21"/>
              </w:rPr>
              <w:t>学习研修纪律、分解研修目标，解读研修内容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宋体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◇分组·集体研修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8:30-11:30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模块二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·开班典礼</w:t>
            </w:r>
          </w:p>
          <w:p>
            <w:pPr>
              <w:snapToGrid w:val="0"/>
              <w:spacing w:line="600" w:lineRule="exact"/>
              <w:ind w:left="31680" w:hanging="315" w:hangingChars="1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·校本研修与团</w:t>
            </w:r>
          </w:p>
          <w:p>
            <w:pPr>
              <w:snapToGrid w:val="0"/>
              <w:spacing w:line="600" w:lineRule="exact"/>
              <w:ind w:left="31680" w:hanging="315" w:hangingChars="1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队教科研建设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szCs w:val="21"/>
              </w:rPr>
              <w:t>基于实证的教师教学行为与校本研修的改进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◇主题讲座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·北京教育学院附属丰台</w:t>
            </w:r>
          </w:p>
          <w:p>
            <w:pPr>
              <w:snapToGrid w:val="0"/>
              <w:spacing w:line="600" w:lineRule="exact"/>
              <w:ind w:firstLine="210" w:firstLineChars="10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实验学校校长郝玉伟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·北京芳草地国际学校</w:t>
            </w:r>
          </w:p>
          <w:p>
            <w:pPr>
              <w:snapToGrid w:val="0"/>
              <w:spacing w:line="600" w:lineRule="exact"/>
              <w:ind w:firstLine="210" w:firstLineChars="10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刘飞校长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14:00-17:00</w:t>
            </w: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szCs w:val="21"/>
              </w:rPr>
              <w:t>核心素养导向下的教科研角色创新与教研组建设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◇主题讲座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·主讲嘉宾：</w:t>
            </w:r>
            <w:bookmarkStart w:id="2" w:name="baidusnap0"/>
            <w:bookmarkEnd w:id="2"/>
            <w:r>
              <w:rPr>
                <w:rFonts w:hint="eastAsia" w:ascii="仿宋_GB2312" w:hAnsi="仿宋" w:eastAsia="仿宋_GB2312" w:cs="宋体"/>
                <w:szCs w:val="21"/>
              </w:rPr>
              <w:t>浙江台州仙居教科所所长张志伟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8:30-11:30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模块三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jc w:val="center"/>
            </w:pPr>
            <w:r>
              <w:rPr>
                <w:rFonts w:hint="eastAsia" w:ascii="仿宋_GB2312" w:hAnsi="仿宋" w:eastAsia="仿宋_GB2312" w:cs="宋体"/>
                <w:szCs w:val="21"/>
              </w:rPr>
              <w:t>·教师专业发展与课题研究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打造通州名师</w:t>
            </w:r>
            <w:r>
              <w:rPr>
                <w:rFonts w:ascii="仿宋_GB2312" w:hAnsi="仿宋" w:eastAsia="仿宋_GB2312" w:cs="宋体"/>
                <w:szCs w:val="21"/>
              </w:rPr>
              <w:t xml:space="preserve">  </w:t>
            </w:r>
            <w:r>
              <w:rPr>
                <w:rFonts w:hint="eastAsia" w:ascii="仿宋_GB2312" w:hAnsi="仿宋" w:eastAsia="仿宋_GB2312" w:cs="宋体"/>
                <w:szCs w:val="21"/>
              </w:rPr>
              <w:t>提升科研品位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——</w:t>
            </w:r>
            <w:r>
              <w:rPr>
                <w:rFonts w:hint="eastAsia" w:ascii="仿宋_GB2312" w:hAnsi="仿宋" w:eastAsia="仿宋_GB2312" w:cs="宋体"/>
                <w:szCs w:val="21"/>
              </w:rPr>
              <w:t>创办“名师之路”教育科研沙龙的实践与感悟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◇经验分享·互动交流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·江苏南通市中小学名师培养导师团秦德林</w:t>
            </w:r>
            <w:r>
              <w:rPr>
                <w:rFonts w:ascii="仿宋_GB2312" w:hAnsi="仿宋" w:eastAsia="仿宋_GB2312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37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szCs w:val="21"/>
              </w:rPr>
              <w:t>如何引导老师做教育叙事研究？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◇经验分享·互动交流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·首都师范大学欧群慧教授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3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14:00-17:00</w:t>
            </w: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37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3837" w:type="dxa"/>
            <w:vMerge w:val="restart"/>
            <w:tcBorders>
              <w:left w:val="nil"/>
            </w:tcBorders>
            <w:vAlign w:val="center"/>
          </w:tcPr>
          <w:p>
            <w:pPr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3.</w:t>
            </w:r>
            <w:r>
              <w:rPr>
                <w:rFonts w:hint="eastAsia" w:ascii="仿宋_GB2312" w:hAnsi="仿宋" w:eastAsia="仿宋_GB2312" w:cs="宋体"/>
                <w:szCs w:val="21"/>
              </w:rPr>
              <w:t>课题实践研究的有效开展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◇经验分享·互动交流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·江苏南通市中小学名师培养导师团秦德林</w:t>
            </w:r>
            <w:r>
              <w:rPr>
                <w:rFonts w:ascii="仿宋_GB2312" w:hAnsi="仿宋" w:eastAsia="仿宋_GB2312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8:30-11:30</w:t>
            </w: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37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left w:val="nil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14:00-17:00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模块四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·高效课堂建设与有效课堂教学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szCs w:val="21"/>
              </w:rPr>
              <w:t>基于核心素养的高效课堂建设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◇主题讲座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pacing w:line="600" w:lineRule="exact"/>
              <w:ind w:firstLine="210" w:firstLineChars="10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·江苏无锡教科院赵宪宇副院长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5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8:30-11:30</w:t>
            </w: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从导学案说起</w:t>
            </w:r>
          </w:p>
          <w:p>
            <w:pPr>
              <w:snapToGrid w:val="0"/>
              <w:spacing w:line="600" w:lineRule="exact"/>
              <w:ind w:firstLine="420" w:firstLineChars="20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——</w:t>
            </w:r>
            <w:r>
              <w:rPr>
                <w:rFonts w:hint="eastAsia" w:ascii="仿宋_GB2312" w:hAnsi="仿宋" w:eastAsia="仿宋_GB2312" w:cs="宋体"/>
                <w:szCs w:val="21"/>
              </w:rPr>
              <w:t>怎样进行有效课堂教学设计？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◇主题讲座·互动研讨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·江苏南京教研室朱建明副主任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5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pacing w:line="600" w:lineRule="exact"/>
              <w:jc w:val="center"/>
            </w:pPr>
            <w:r>
              <w:rPr>
                <w:rFonts w:ascii="仿宋_GB2312" w:hAnsi="仿宋" w:eastAsia="仿宋_GB2312" w:cs="宋体"/>
                <w:szCs w:val="21"/>
              </w:rPr>
              <w:t>14:00-17:00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模块五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·信息技术与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学科教学融合</w:t>
            </w: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1.</w:t>
            </w:r>
            <w:r>
              <w:rPr>
                <w:rFonts w:hint="eastAsia" w:ascii="仿宋_GB2312" w:hAnsi="仿宋" w:eastAsia="仿宋_GB2312" w:cs="宋体"/>
                <w:szCs w:val="21"/>
              </w:rPr>
              <w:t>现代信息技术与课堂教学高效整合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◇主题讲座·案例学习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·北京教育学院信息与技术教育学院院长吴安民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5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19:00-20:30</w:t>
            </w: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2.</w:t>
            </w:r>
            <w:r>
              <w:rPr>
                <w:rFonts w:hint="eastAsia" w:ascii="仿宋_GB2312" w:hAnsi="仿宋" w:eastAsia="仿宋_GB2312" w:cs="宋体"/>
                <w:szCs w:val="21"/>
              </w:rPr>
              <w:t>沙龙主题研讨</w:t>
            </w:r>
          </w:p>
          <w:p>
            <w:pPr>
              <w:snapToGrid w:val="0"/>
              <w:spacing w:line="600" w:lineRule="exact"/>
              <w:ind w:firstLine="420" w:firstLineChars="20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——</w:t>
            </w:r>
            <w:r>
              <w:rPr>
                <w:rFonts w:hint="eastAsia" w:ascii="仿宋_GB2312" w:hAnsi="仿宋" w:eastAsia="仿宋_GB2312" w:cs="宋体"/>
                <w:szCs w:val="21"/>
              </w:rPr>
              <w:t>现代信息技术与学科教学融合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◇沙龙·互动交流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◇主持嘉宾：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·南昌教科所领导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·南昌学员各小组组长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6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 w:cs="宋体"/>
                <w:szCs w:val="21"/>
              </w:rPr>
              <w:t>8:30-17:00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模块六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·消除职业倦怠，教师幸福感提升</w:t>
            </w:r>
            <w:r>
              <w:rPr>
                <w:rFonts w:ascii="仿宋_GB2312" w:hAnsi="仿宋" w:eastAsia="仿宋_GB2312" w:cs="宋体"/>
                <w:szCs w:val="21"/>
              </w:rPr>
              <w:t>——-</w:t>
            </w:r>
            <w:r>
              <w:rPr>
                <w:rFonts w:hint="eastAsia" w:ascii="仿宋_GB2312" w:hAnsi="仿宋" w:eastAsia="仿宋_GB2312" w:cs="宋体"/>
                <w:szCs w:val="21"/>
              </w:rPr>
              <w:t>心理健康专项训练与团体心理辅导互动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3837" w:type="dxa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健康从心开始，做情绪管理的主人</w:t>
            </w:r>
          </w:p>
          <w:p>
            <w:pPr>
              <w:numPr>
                <w:ilvl w:val="0"/>
                <w:numId w:val="3"/>
              </w:num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教师个体性格与色彩分析</w:t>
            </w:r>
          </w:p>
          <w:p>
            <w:pPr>
              <w:numPr>
                <w:ilvl w:val="0"/>
                <w:numId w:val="3"/>
              </w:numPr>
              <w:tabs>
                <w:tab w:val="left" w:pos="204"/>
              </w:tabs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情绪管理，学会减压，“色”眼识人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◇案例分析·互动交流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·北京心理卫生协会学校心理卫生专业委员会副秘书长孙艳萍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3837" w:type="dxa"/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4</w:t>
            </w:r>
            <w:r>
              <w:rPr>
                <w:rFonts w:hint="eastAsia" w:ascii="仿宋_GB2312" w:hAnsi="仿宋" w:eastAsia="仿宋_GB2312"/>
                <w:szCs w:val="21"/>
              </w:rPr>
              <w:t>、团体心理辅导专项训练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◇团体心理辅导专项活动·互动交流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◇主讲嘉宾：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·北京心理卫生协会学校心理卫生专业委员会副秘书长孙艳萍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ascii="仿宋_GB2312" w:hAnsi="仿宋" w:eastAsia="仿宋_GB2312"/>
                <w:szCs w:val="21"/>
              </w:rPr>
              <w:t>7</w:t>
            </w:r>
            <w:r>
              <w:rPr>
                <w:rFonts w:hint="eastAsia" w:ascii="仿宋_GB2312" w:hAnsi="仿宋" w:eastAsia="仿宋_GB2312" w:cs="宋体"/>
                <w:szCs w:val="21"/>
              </w:rPr>
              <w:t>日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【</w:t>
            </w:r>
            <w:r>
              <w:rPr>
                <w:rFonts w:hint="eastAsia" w:ascii="仿宋_GB2312" w:hAnsi="仿宋" w:eastAsia="仿宋_GB2312" w:cs="宋体"/>
                <w:b/>
                <w:szCs w:val="21"/>
              </w:rPr>
              <w:t>模块七</w:t>
            </w:r>
            <w:r>
              <w:rPr>
                <w:rFonts w:hint="eastAsia" w:ascii="仿宋_GB2312" w:hAnsi="仿宋" w:eastAsia="仿宋_GB2312" w:cs="宋体"/>
                <w:szCs w:val="21"/>
              </w:rPr>
              <w:t>】</w:t>
            </w:r>
          </w:p>
          <w:p>
            <w:pPr>
              <w:snapToGrid w:val="0"/>
              <w:spacing w:line="60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·总结反思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1</w:t>
            </w:r>
            <w:r>
              <w:rPr>
                <w:rFonts w:hint="eastAsia" w:ascii="仿宋" w:hAnsi="仿宋" w:eastAsia="仿宋" w:cs="仿宋"/>
                <w:sz w:val="24"/>
              </w:rPr>
              <w:t>、小组讨论·互动交流</w:t>
            </w:r>
          </w:p>
          <w:p>
            <w:pPr>
              <w:snapToGrid w:val="0"/>
              <w:spacing w:line="6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、自我反思与提升。</w:t>
            </w:r>
          </w:p>
          <w:p>
            <w:pPr>
              <w:snapToGrid w:val="0"/>
              <w:spacing w:line="6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、提交总结</w:t>
            </w:r>
          </w:p>
          <w:p>
            <w:pPr>
              <w:snapToGrid w:val="0"/>
              <w:spacing w:line="6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、结业，离京</w:t>
            </w:r>
          </w:p>
        </w:tc>
      </w:tr>
    </w:tbl>
    <w:p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</w:pPr>
    </w:p>
    <w:p>
      <w:r>
        <w:br w:type="page"/>
      </w:r>
    </w:p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培训报名回执</w:t>
      </w: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0"/>
        <w:gridCol w:w="870"/>
        <w:gridCol w:w="2907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9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0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firstLine="560"/>
        <w:jc w:val="left"/>
        <w:rPr>
          <w:rFonts w:ascii="宋体" w:cs="宋体"/>
          <w:kern w:val="0"/>
          <w:sz w:val="12"/>
          <w:szCs w:val="12"/>
        </w:rPr>
      </w:pPr>
    </w:p>
    <w:p>
      <w:pPr>
        <w:spacing w:line="600" w:lineRule="exact"/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D0433"/>
    <w:multiLevelType w:val="singleLevel"/>
    <w:tmpl w:val="A2DD0433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F2D4ADA5"/>
    <w:multiLevelType w:val="singleLevel"/>
    <w:tmpl w:val="F2D4ADA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6B253FF0"/>
    <w:multiLevelType w:val="singleLevel"/>
    <w:tmpl w:val="6B253FF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74B55"/>
    <w:rsid w:val="00217128"/>
    <w:rsid w:val="003513ED"/>
    <w:rsid w:val="004C528B"/>
    <w:rsid w:val="00875E70"/>
    <w:rsid w:val="00A43DE0"/>
    <w:rsid w:val="15A87163"/>
    <w:rsid w:val="5FDA216E"/>
    <w:rsid w:val="7E1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385</Words>
  <Characters>2199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2019-07-17T07:53:00Z</dcterms:created>
  <dc:creator>user</dc:creator>
  <cp:lastModifiedBy>user</cp:lastModifiedBy>
  <dcterms:modified xsi:type="dcterms:W3CDTF">2019-07-17T08:56:00Z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