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42"/>
        </w:tabs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6142"/>
        </w:tabs>
        <w:jc w:val="lef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第一期“师道·洪城研讲堂”活动安排</w:t>
      </w:r>
    </w:p>
    <w:p>
      <w:pPr>
        <w:keepNext w:val="0"/>
        <w:keepLines w:val="0"/>
        <w:pageBreakBefore w:val="0"/>
        <w:widowControl w:val="0"/>
        <w:tabs>
          <w:tab w:val="left" w:pos="6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3"/>
        <w:tblW w:w="10040" w:type="dxa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4351"/>
        <w:gridCol w:w="244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时间安排</w:t>
            </w:r>
          </w:p>
        </w:tc>
        <w:tc>
          <w:tcPr>
            <w:tcW w:w="435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内容安排（研讲主题）</w:t>
            </w:r>
          </w:p>
        </w:tc>
        <w:tc>
          <w:tcPr>
            <w:tcW w:w="244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发言人</w:t>
            </w:r>
          </w:p>
        </w:tc>
        <w:tc>
          <w:tcPr>
            <w:tcW w:w="146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14:00-14：30</w:t>
            </w:r>
          </w:p>
        </w:tc>
        <w:tc>
          <w:tcPr>
            <w:tcW w:w="4351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南昌一中生涯规划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课程实地场景展示</w:t>
            </w:r>
          </w:p>
        </w:tc>
        <w:tc>
          <w:tcPr>
            <w:tcW w:w="244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徐强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14:40-15：10</w:t>
            </w:r>
          </w:p>
        </w:tc>
        <w:tc>
          <w:tcPr>
            <w:tcW w:w="435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走向课程深处：以道驭术 因山择路——聚焦“大国防”特色育人模式的洪中课程新表达</w:t>
            </w:r>
          </w:p>
        </w:tc>
        <w:tc>
          <w:tcPr>
            <w:tcW w:w="2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南昌市洪都中学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校长黎雪晴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南昌市第一中学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涂圯凡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8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15：10-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15：30</w:t>
            </w:r>
          </w:p>
        </w:tc>
        <w:tc>
          <w:tcPr>
            <w:tcW w:w="43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薪火相传 活用善为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——从校史文化中探寻五育融合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新路径</w:t>
            </w:r>
          </w:p>
        </w:tc>
        <w:tc>
          <w:tcPr>
            <w:tcW w:w="24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南昌市第二中学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政教处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主任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唐思峰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8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15:30-15：50</w:t>
            </w:r>
          </w:p>
        </w:tc>
        <w:tc>
          <w:tcPr>
            <w:tcW w:w="43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共奏生命成长之歌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--南昌市外国语学校“以人树人”课程育德的创新实践</w:t>
            </w:r>
          </w:p>
        </w:tc>
        <w:tc>
          <w:tcPr>
            <w:tcW w:w="2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南昌市外国语学校政教处主任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高仑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78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15：50-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16：10</w:t>
            </w:r>
          </w:p>
        </w:tc>
        <w:tc>
          <w:tcPr>
            <w:tcW w:w="435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eastAsia="zh-CN"/>
              </w:rPr>
              <w:t>大德育视域下“一体三维五平台”育人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eastAsia="zh-CN"/>
              </w:rPr>
              <w:t>体系的构建</w:t>
            </w:r>
          </w:p>
        </w:tc>
        <w:tc>
          <w:tcPr>
            <w:tcW w:w="2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南昌市第一中学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政教处主任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黄志斌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8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16：10-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16：40</w:t>
            </w:r>
          </w:p>
        </w:tc>
        <w:tc>
          <w:tcPr>
            <w:tcW w:w="43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专家点评</w:t>
            </w:r>
          </w:p>
        </w:tc>
        <w:tc>
          <w:tcPr>
            <w:tcW w:w="2440" w:type="dxa"/>
            <w:vAlign w:val="center"/>
          </w:tcPr>
          <w:p>
            <w:pPr>
              <w:spacing w:line="420" w:lineRule="exact"/>
              <w:jc w:val="both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闵行区实验高级中学书记、校长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上海市特级教师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  <w:t>林唯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tabs>
          <w:tab w:val="left" w:pos="6142"/>
        </w:tabs>
        <w:jc w:val="left"/>
      </w:pPr>
    </w:p>
    <w:p>
      <w:pPr>
        <w:spacing w:line="540" w:lineRule="exact"/>
        <w:jc w:val="left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1E510C65"/>
    <w:rsid w:val="33665F3C"/>
    <w:rsid w:val="76E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345</Characters>
  <Lines>0</Lines>
  <Paragraphs>0</Paragraphs>
  <TotalTime>0</TotalTime>
  <ScaleCrop>false</ScaleCrop>
  <LinksUpToDate>false</LinksUpToDate>
  <CharactersWithSpaces>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2023-03-22T12:14:00Z</dcterms:created>
  <dc:creator>1</dc:creator>
  <cp:lastModifiedBy>今天中午吃什么</cp:lastModifiedBy>
  <dcterms:modified xsi:type="dcterms:W3CDTF">2023-03-23T01:43:12Z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59261745C3784F90A343AF30BB57094B</vt:lpwstr>
  </property>
</Properties>
</file>