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南昌市劳动教育周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设计征集方案</w:t>
      </w:r>
    </w:p>
    <w:p>
      <w:pPr>
        <w:spacing w:line="560" w:lineRule="exact"/>
        <w:ind w:firstLine="320" w:firstLineChars="100"/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53"/>
          <w:tab w:val="right" w:pos="8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一、活动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设计方案的基本要求</w:t>
      </w:r>
      <w:r>
        <w:rPr>
          <w:rFonts w:ascii="黑体" w:hAnsi="黑体" w:eastAsia="黑体" w:cs="仿宋_GB2312"/>
          <w:sz w:val="32"/>
          <w:szCs w:val="32"/>
          <w:shd w:val="clear" w:color="auto" w:fill="FFFFFF"/>
        </w:rPr>
        <w:tab/>
      </w:r>
      <w:r>
        <w:rPr>
          <w:rFonts w:ascii="黑体" w:hAnsi="黑体" w:eastAsia="黑体" w:cs="仿宋_GB2312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53"/>
          <w:tab w:val="right" w:pos="8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ascii="楷体_GB2312" w:hAnsi="仿宋_GB2312" w:eastAsia="楷体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val="en-US" w:eastAsia="zh-CN"/>
        </w:rPr>
        <w:t>一）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目标要求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5"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1.方案设计要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突出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育人性。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通过劳动教育和劳动体验，促进学生养成良好的劳动习惯、具备必要的劳动能力、发展基本的劳动思维、塑造优秀的劳动品质，从而提升劳动素养，传承并弘扬劳动精神。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5" w:line="360" w:lineRule="auto"/>
        <w:ind w:firstLine="643" w:firstLineChars="200"/>
        <w:jc w:val="left"/>
        <w:textAlignment w:val="auto"/>
        <w:rPr>
          <w:rFonts w:hint="default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2.方案设计要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突出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科学性。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要对标教育部印发的《义务教育劳动课程标准（2022年版）》规定的任务群目标要求，科学、合理地设计集体活动的任务场景，完整地呈现一个劳动周的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活动，注重劳动任务的序列化、综合化、多样化。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3.方案设计要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突出时代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性。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集体活动的任务场景要符合时代科技、体现教育、经济和社会发展的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整体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趋势，要通过集群活动实践设计，体现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的知识性和实践性的融合，传统与现代的融合，在传承与弘扬中紧跟社会发展的步伐。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（二）内容要求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方案内容可从日常生活劳动、生产劳动、服务性活动三大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，十大任务群中选取一项或几项，适合相应年龄段学生参与的活动进行设计，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以单个的劳动教育主题活动，组合为一周5天的教育内容；或者同一主题教育活动，连续5天持续开展。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具体包含以下内容：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主题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2.活动背景和依据。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围绕政策依据、学段学生情况、场地现有条件和特色进行具体阐述。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意图及预期目标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围绕新课标理念进行具体阐述。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实施。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围绕活动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实施的主要环节和主要内容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时间安排、内容安排、进度安排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进行重点阐述。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5.活动评价。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围绕对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学生学习效果、教师指导效果的评价方式进行具体阐述。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实施保障。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实施需提供的人员保障、资源保障、安全保障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进行具体阐述。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val="en-US" w:eastAsia="zh-CN"/>
        </w:rPr>
        <w:t>7.该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设计方案的特色和亮点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本征集方案的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“目标要求”进行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阐述。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二、活动设计方案的参与对象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1.全市中小学校、中等职业学校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证照齐全的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社会实践基地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三、活动设计方案的相关要求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jc w:val="left"/>
        <w:textAlignment w:val="auto"/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</w:rPr>
        <w:t>(一)数量要求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学校（实践基地）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限报劳动周设计方案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不超过2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3" w:firstLineChars="200"/>
        <w:jc w:val="left"/>
        <w:textAlignment w:val="auto"/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二）</w:t>
      </w:r>
      <w:r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</w:rPr>
        <w:t>字体要求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活动方案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标题用小二号黑体，作者信息用小四号楷体，正文用小四号宋体。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jc w:val="left"/>
        <w:textAlignment w:val="auto"/>
        <w:rPr>
          <w:rFonts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333333"/>
          <w:kern w:val="0"/>
          <w:sz w:val="32"/>
          <w:szCs w:val="32"/>
          <w:shd w:val="clear" w:color="auto" w:fill="FFFFFF"/>
        </w:rPr>
        <w:t>（三）报送要求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1.各县区学校由县区统一报送作品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省属事业办学校、局属学校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社会实践基地可单独报送，不接受教师个人报送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的作品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征集作品统一以电子稿件形式报送，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不接收纸质材料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压缩包的形式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，命名格式：某某县区（学校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基地）+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设计”。压缩包内包含以下内容：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设计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方案”和“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作品汇总表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”。“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作品汇总表”需有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加盖公章的PDF一份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和word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版本一份。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3.主办方将通过专业查重软件对提交的作品进行筛查，对重复率超过30%的设计方案将不予评审。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请于2023年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日前，将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相关材料</w:t>
      </w:r>
      <w:r>
        <w:fldChar w:fldCharType="begin"/>
      </w:r>
      <w:r>
        <w:instrText xml:space="preserve"> HYPERLINK "mailto:%E5%8F%91%E9%80%81%E8%87%B3sdkczx@163.com"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发送至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邮箱：</w:t>
      </w: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shd w:val="clear" w:color="auto" w:fill="FFFFFF"/>
        </w:rPr>
        <w:t>ncsjyxh@163.com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过期恕不受理。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联系人：褚老师，联系电话：86780157，13576270360。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20" w:lineRule="atLeast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20" w:lineRule="atLeas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附件1-1：南昌市劳动教育周活动设计方案征集作品汇总表                                    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20" w:lineRule="atLeast"/>
        <w:jc w:val="left"/>
        <w:rPr>
          <w:rFonts w:hint="default" w:ascii="黑体" w:hAnsi="黑体" w:eastAsia="黑体" w:cs="黑体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  <w:lang w:val="en-US" w:eastAsia="zh-CN"/>
        </w:rPr>
        <w:t>附件1-1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2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/>
        </w:rPr>
        <w:t>南昌市劳动教育周活动设计方案征集作品汇总表</w:t>
      </w:r>
    </w:p>
    <w:p>
      <w:pPr>
        <w:spacing w:before="105" w:line="228" w:lineRule="auto"/>
        <w:ind w:left="135"/>
        <w:rPr>
          <w:rFonts w:hint="eastAsia" w:ascii="仿宋_GB2312" w:hAnsi="仿宋_GB2312" w:eastAsia="仿宋_GB2312" w:cs="仿宋_GB2312"/>
          <w:sz w:val="2"/>
        </w:rPr>
      </w:pPr>
      <w:r>
        <w:rPr>
          <w:rFonts w:hint="eastAsia" w:ascii="仿宋_GB2312" w:hAnsi="仿宋_GB2312" w:eastAsia="仿宋_GB2312" w:cs="仿宋_GB2312"/>
          <w:spacing w:val="-14"/>
          <w:sz w:val="25"/>
          <w:szCs w:val="25"/>
        </w:rPr>
        <w:t>报</w:t>
      </w:r>
      <w:r>
        <w:rPr>
          <w:rFonts w:hint="eastAsia" w:ascii="仿宋_GB2312" w:hAnsi="仿宋_GB2312" w:eastAsia="仿宋_GB2312" w:cs="仿宋_GB2312"/>
          <w:spacing w:val="-11"/>
          <w:sz w:val="25"/>
          <w:szCs w:val="25"/>
        </w:rPr>
        <w:t>送</w:t>
      </w:r>
      <w:r>
        <w:rPr>
          <w:rFonts w:hint="eastAsia" w:ascii="仿宋_GB2312" w:hAnsi="仿宋_GB2312" w:eastAsia="仿宋_GB2312" w:cs="仿宋_GB2312"/>
          <w:spacing w:val="-7"/>
          <w:sz w:val="25"/>
          <w:szCs w:val="25"/>
        </w:rPr>
        <w:t>部门：             联 系 人 ：              手 机 号 ：</w:t>
      </w:r>
    </w:p>
    <w:tbl>
      <w:tblPr>
        <w:tblStyle w:val="7"/>
        <w:tblW w:w="1325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3831"/>
        <w:gridCol w:w="1890"/>
        <w:gridCol w:w="2670"/>
        <w:gridCol w:w="1410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218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6"/>
                <w:szCs w:val="26"/>
              </w:rPr>
              <w:t>序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  <w:szCs w:val="26"/>
              </w:rPr>
              <w:t>号</w:t>
            </w:r>
          </w:p>
        </w:tc>
        <w:tc>
          <w:tcPr>
            <w:tcW w:w="3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6"/>
                <w:szCs w:val="26"/>
                <w:lang w:val="en-US" w:eastAsia="zh-CN"/>
              </w:rPr>
              <w:t>活动主题</w:t>
            </w: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6"/>
                <w:szCs w:val="26"/>
                <w:lang w:val="en-US" w:eastAsia="zh-CN"/>
              </w:rPr>
              <w:t>设计者</w:t>
            </w:r>
            <w:r>
              <w:rPr>
                <w:rFonts w:hint="eastAsia" w:ascii="仿宋_GB2312" w:hAnsi="仿宋_GB2312" w:eastAsia="仿宋_GB2312" w:cs="仿宋_GB2312"/>
                <w:spacing w:val="6"/>
                <w:sz w:val="26"/>
                <w:szCs w:val="26"/>
              </w:rPr>
              <w:t>姓名</w:t>
            </w:r>
          </w:p>
        </w:tc>
        <w:tc>
          <w:tcPr>
            <w:tcW w:w="2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4" w:lineRule="auto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  <w:szCs w:val="26"/>
                <w:lang w:val="en-US" w:eastAsia="zh-CN"/>
              </w:rPr>
              <w:t>设计者</w:t>
            </w:r>
            <w:r>
              <w:rPr>
                <w:rFonts w:hint="eastAsia" w:ascii="仿宋_GB2312" w:hAnsi="仿宋_GB2312" w:eastAsia="仿宋_GB2312" w:cs="仿宋_GB2312"/>
                <w:spacing w:val="-2"/>
                <w:sz w:val="26"/>
                <w:szCs w:val="26"/>
              </w:rPr>
              <w:t>单位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  <w:szCs w:val="26"/>
                <w:lang w:val="en-US" w:eastAsia="zh-CN"/>
              </w:rPr>
              <w:t>设计者职称</w:t>
            </w: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6"/>
                <w:szCs w:val="26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spacing w:before="205" w:line="221" w:lineRule="auto"/>
        <w:ind w:left="125"/>
        <w:rPr>
          <w:rFonts w:hint="eastAsia" w:ascii="仿宋_GB2312" w:hAnsi="仿宋_GB2312" w:eastAsia="仿宋_GB2312" w:cs="仿宋_GB2312"/>
          <w:sz w:val="29"/>
          <w:szCs w:val="29"/>
        </w:rPr>
      </w:pPr>
      <w:r>
        <w:rPr>
          <w:rFonts w:hint="eastAsia" w:ascii="仿宋_GB2312" w:hAnsi="仿宋_GB2312" w:eastAsia="仿宋_GB2312" w:cs="仿宋_GB2312"/>
          <w:spacing w:val="-10"/>
          <w:sz w:val="29"/>
          <w:szCs w:val="29"/>
        </w:rPr>
        <w:t>备</w:t>
      </w:r>
      <w:r>
        <w:rPr>
          <w:rFonts w:hint="eastAsia" w:ascii="仿宋_GB2312" w:hAnsi="仿宋_GB2312" w:eastAsia="仿宋_GB2312" w:cs="仿宋_GB2312"/>
          <w:spacing w:val="-7"/>
          <w:sz w:val="29"/>
          <w:szCs w:val="29"/>
        </w:rPr>
        <w:t>注： 1.报送部门</w:t>
      </w:r>
      <w:r>
        <w:rPr>
          <w:rFonts w:hint="eastAsia" w:ascii="仿宋_GB2312" w:hAnsi="仿宋_GB2312" w:eastAsia="仿宋_GB2312" w:cs="仿宋_GB2312"/>
          <w:spacing w:val="-7"/>
          <w:sz w:val="29"/>
          <w:szCs w:val="29"/>
          <w:lang w:val="en-US" w:eastAsia="zh-CN"/>
        </w:rPr>
        <w:t>指，各县区、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省属事业办学校、局属学校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社会实践基地</w:t>
      </w:r>
    </w:p>
    <w:p>
      <w:pPr>
        <w:spacing w:before="155" w:line="219" w:lineRule="auto"/>
        <w:ind w:left="995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pacing w:val="3"/>
          <w:sz w:val="29"/>
          <w:szCs w:val="29"/>
        </w:rPr>
        <w:t>2.此表请务必用</w:t>
      </w:r>
      <w:r>
        <w:rPr>
          <w:rFonts w:hint="eastAsia" w:ascii="仿宋_GB2312" w:hAnsi="仿宋_GB2312" w:eastAsia="仿宋_GB2312" w:cs="仿宋_GB2312"/>
          <w:sz w:val="29"/>
          <w:szCs w:val="29"/>
        </w:rPr>
        <w:t>Excel</w:t>
      </w:r>
      <w:r>
        <w:rPr>
          <w:rFonts w:hint="eastAsia" w:ascii="仿宋_GB2312" w:hAnsi="仿宋_GB2312" w:eastAsia="仿宋_GB2312" w:cs="仿宋_GB2312"/>
          <w:spacing w:val="3"/>
          <w:sz w:val="29"/>
          <w:szCs w:val="29"/>
        </w:rPr>
        <w:t xml:space="preserve"> 填报汇总。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YjAwYWIyZTZiMDRiOTc5ODM4ZjAxYzU4YjY1NDMifQ=="/>
  </w:docVars>
  <w:rsids>
    <w:rsidRoot w:val="00000000"/>
    <w:rsid w:val="021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0"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2023-02-21T02:18:20Z</dcterms:created>
  <dc:creator>dell</dc:creator>
  <cp:lastModifiedBy>小雪妖妖</cp:lastModifiedBy>
  <dcterms:modified xsi:type="dcterms:W3CDTF">2023-02-21T02:18:34Z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E691D52D99C849DA99A2FA2D410D3DD4</vt:lpwstr>
  </property>
</Properties>
</file>