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cs="仿宋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关于加快推进南昌市教育城域网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建设工作的通知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各县（区）教科体局、开发区（新区）教办（中心）、局属学校、省属事业单位办学校、市管民办学历教育学校：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为贯彻落实省教育厅《关于印发&lt;江西省教育城域网建设指南（试行）&gt;的通知》（赣教发 [2018]4号）、《关于全面推进江西省教育省域网建设工程的通知》（</w:t>
      </w:r>
      <w:r>
        <w:rPr>
          <w:rFonts w:ascii="仿宋" w:hAnsi="仿宋" w:eastAsia="仿宋" w:cs="仿宋"/>
          <w:sz w:val="32"/>
        </w:rPr>
        <w:t>赣教规划字</w:t>
      </w:r>
      <w:r>
        <w:rPr>
          <w:rFonts w:hint="eastAsia" w:ascii="仿宋" w:hAnsi="仿宋" w:eastAsia="仿宋" w:cs="仿宋"/>
          <w:sz w:val="32"/>
        </w:rPr>
        <w:t xml:space="preserve"> [2018]48号）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</w:rPr>
        <w:t>文件精神</w:t>
      </w:r>
      <w:r>
        <w:rPr>
          <w:rFonts w:hint="eastAsia" w:ascii="仿宋" w:hAnsi="仿宋" w:eastAsia="仿宋" w:cs="仿宋"/>
          <w:sz w:val="32"/>
          <w:szCs w:val="32"/>
        </w:rPr>
        <w:t>，全面推进南昌市教育城域网建设工作，提高我市教育城域网覆盖率和链路带宽，促进我市教育信息化工作进一步快速发展，南昌市教育局在2018年启动了南昌市教育城域网升级改造工作。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快推进全省教育城域网的建设工作，江西省教育厅在2019年3月和7月分别召开了两次教育城域网建设工作会，在会上省厅要求全省各地市加快完成教育城域网建设，在2019年内完成市级和县区级教育城域网建设以及所有各级各类中小学（含村小、教学点）的光纤接入工作，并将教育城域网光纤接入工作纳入年底相关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按照省厅工作要求，确保我市按时完成教育城域网的建设工作，南昌市教育局要求全市</w:t>
      </w:r>
      <w:r>
        <w:rPr>
          <w:rFonts w:hint="eastAsia" w:ascii="仿宋" w:hAnsi="仿宋" w:eastAsia="仿宋" w:cs="仿宋"/>
          <w:sz w:val="32"/>
        </w:rPr>
        <w:t>各县（区）教科体局、开发区（新区）教办（中心）、局属学校、省属事业单位办学校、市管民办学历教育学校</w:t>
      </w:r>
      <w:r>
        <w:rPr>
          <w:rFonts w:hint="eastAsia" w:ascii="仿宋" w:hAnsi="仿宋" w:eastAsia="仿宋" w:cs="仿宋"/>
          <w:sz w:val="32"/>
          <w:szCs w:val="32"/>
        </w:rPr>
        <w:t>务必高度重视，加快推进教育城域网的建设和光纤接入工作，</w:t>
      </w:r>
      <w:r>
        <w:rPr>
          <w:rFonts w:hint="eastAsia" w:ascii="仿宋" w:hAnsi="仿宋" w:eastAsia="仿宋" w:cs="仿宋"/>
          <w:sz w:val="32"/>
        </w:rPr>
        <w:t>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在2019年内全面完成南昌市教育城域网建设和改造工作。南昌市教育城域网和江西省教育省域网实现光纤互联，县区级教育城域网和市级教育城域网实现光纤互联。各级各类</w:t>
      </w:r>
      <w:r>
        <w:rPr>
          <w:rFonts w:hint="eastAsia" w:ascii="仿宋" w:hAnsi="仿宋" w:eastAsia="仿宋" w:cs="仿宋"/>
          <w:sz w:val="32"/>
          <w:szCs w:val="32"/>
        </w:rPr>
        <w:t>中小学（含村小、教学点）</w:t>
      </w:r>
      <w:r>
        <w:rPr>
          <w:rFonts w:hint="eastAsia" w:ascii="仿宋" w:hAnsi="仿宋" w:eastAsia="仿宋" w:cs="仿宋"/>
          <w:sz w:val="32"/>
        </w:rPr>
        <w:t>全部接入到教育城域网。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1．2019年7—8月：</w:t>
      </w:r>
    </w:p>
    <w:p>
      <w:pPr>
        <w:keepNext w:val="0"/>
        <w:keepLines w:val="0"/>
        <w:pageBreakBefore w:val="0"/>
        <w:widowControl w:val="0"/>
        <w:tabs>
          <w:tab w:val="left" w:pos="6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（1）完成教育城域网网络中心升级改造工作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（2）完成80%学校的光纤接入工作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2．2019年9月：完成90%学校的光纤</w:t>
      </w:r>
      <w:r>
        <w:rPr>
          <w:rFonts w:hint="eastAsia" w:ascii="仿宋" w:hAnsi="仿宋" w:eastAsia="仿宋" w:cs="仿宋"/>
          <w:sz w:val="32"/>
        </w:rPr>
        <w:t>接入工作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3．2019年10月：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（1）完成100%学校的光纤</w:t>
      </w:r>
      <w:r>
        <w:rPr>
          <w:rFonts w:hint="eastAsia" w:ascii="仿宋" w:hAnsi="仿宋" w:eastAsia="仿宋" w:cs="仿宋"/>
          <w:sz w:val="32"/>
        </w:rPr>
        <w:t>接入工作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（2）完成教育城域网试运行工作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1、南昌市教育局：负责完成全市教育城域网建设的规划、协调和管理工作；负责完成市级教育城域网的升级改造工作；协助西湖区、青山湖区、湾里区、高新区完成区级教育城域网统建工作；负责局属学校、</w:t>
      </w:r>
      <w:r>
        <w:rPr>
          <w:rFonts w:hint="eastAsia" w:ascii="仿宋" w:hAnsi="仿宋" w:eastAsia="仿宋" w:cs="仿宋"/>
          <w:sz w:val="32"/>
        </w:rPr>
        <w:t>省属事业单位办学校、市管民办学历教育学校的光纤接入工作。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2、县（区）教体局</w:t>
      </w:r>
      <w:r>
        <w:rPr>
          <w:rFonts w:hint="eastAsia" w:ascii="仿宋" w:hAnsi="仿宋" w:eastAsia="仿宋" w:cs="仿宋"/>
          <w:sz w:val="32"/>
        </w:rPr>
        <w:t>、开发区（新区）教办（中心）</w:t>
      </w:r>
      <w:r>
        <w:rPr>
          <w:rFonts w:hint="eastAsia" w:ascii="仿宋" w:hAnsi="仿宋" w:eastAsia="仿宋" w:cs="仿宋"/>
          <w:sz w:val="32"/>
          <w:szCs w:val="32"/>
        </w:rPr>
        <w:t>：负责完成县区级教育城域网建设的规划、协调和管理工作；负责完成县区级教育城域网的建设工作；负责县（区）属学校</w:t>
      </w:r>
      <w:r>
        <w:rPr>
          <w:rFonts w:hint="eastAsia" w:ascii="仿宋" w:hAnsi="仿宋" w:eastAsia="仿宋" w:cs="仿宋"/>
          <w:sz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县（区）管</w:t>
      </w:r>
      <w:r>
        <w:rPr>
          <w:rFonts w:hint="eastAsia" w:ascii="仿宋" w:hAnsi="仿宋" w:eastAsia="仿宋" w:cs="仿宋"/>
          <w:sz w:val="32"/>
        </w:rPr>
        <w:t>民办学历教育学校的光纤接入工作。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3、局属学校、省属事业单位办学校、市管民办学历教育学校：按照文件要求，在暑期内完成学校光纤的割接工作。具体内容可和技术中心及相关网络运营商联系。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教育城域网建设是目前我市教育信息化建设的重点项目，也是十三五期间省教育厅推进教育信息化工作的十项任务之一。各单位务必高度重视，合理规划统筹本县区（单位）教育城域网的建设工作，</w:t>
      </w:r>
      <w:r>
        <w:rPr>
          <w:rFonts w:hint="eastAsia" w:ascii="仿宋" w:hAnsi="仿宋" w:eastAsia="仿宋" w:cs="仿宋"/>
          <w:sz w:val="32"/>
        </w:rPr>
        <w:t xml:space="preserve"> 做好资金和人员的保障，按照时间节点和任务分工按时完成教育城域网建设工作。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省政府督导办将在年底根据各地的教育城域网建设情况进行督导，同时将教育城域网接入率作为“年度市县高质量发展考核评价—教育发展指数”和“设区市人民政府履行教育职责督导评价以及对县（市、区）党政领导干部履行教育职责考评”的主要考核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5.15pt;margin-top:21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18</w:t>
      </w:r>
      <w:r>
        <w:rPr>
          <w:rFonts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840" w:h="16877"/>
      <w:pgMar w:top="1440" w:right="1800" w:bottom="1440" w:left="180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E4"/>
    <w:rsid w:val="00043460"/>
    <w:rsid w:val="000454C8"/>
    <w:rsid w:val="000754A9"/>
    <w:rsid w:val="00077073"/>
    <w:rsid w:val="0010367E"/>
    <w:rsid w:val="0017626F"/>
    <w:rsid w:val="002773E8"/>
    <w:rsid w:val="002C71F6"/>
    <w:rsid w:val="002D5119"/>
    <w:rsid w:val="003A4896"/>
    <w:rsid w:val="003E1F22"/>
    <w:rsid w:val="003F418E"/>
    <w:rsid w:val="00427E97"/>
    <w:rsid w:val="004304B1"/>
    <w:rsid w:val="00441D48"/>
    <w:rsid w:val="004E0B2F"/>
    <w:rsid w:val="004E1FAE"/>
    <w:rsid w:val="00514B18"/>
    <w:rsid w:val="005507CC"/>
    <w:rsid w:val="005511D0"/>
    <w:rsid w:val="00553771"/>
    <w:rsid w:val="00586114"/>
    <w:rsid w:val="005875D2"/>
    <w:rsid w:val="00612591"/>
    <w:rsid w:val="006B494D"/>
    <w:rsid w:val="006B597E"/>
    <w:rsid w:val="007628A2"/>
    <w:rsid w:val="00770CE1"/>
    <w:rsid w:val="007E01E4"/>
    <w:rsid w:val="007F7187"/>
    <w:rsid w:val="00922363"/>
    <w:rsid w:val="009A5572"/>
    <w:rsid w:val="009E5DA9"/>
    <w:rsid w:val="00A175B0"/>
    <w:rsid w:val="00A235FD"/>
    <w:rsid w:val="00A404FD"/>
    <w:rsid w:val="00A61EF0"/>
    <w:rsid w:val="00A66AA9"/>
    <w:rsid w:val="00B205FD"/>
    <w:rsid w:val="00B37CC2"/>
    <w:rsid w:val="00B52243"/>
    <w:rsid w:val="00B8608D"/>
    <w:rsid w:val="00B86939"/>
    <w:rsid w:val="00B923BF"/>
    <w:rsid w:val="00BC0C98"/>
    <w:rsid w:val="00C36642"/>
    <w:rsid w:val="00CD12F4"/>
    <w:rsid w:val="00D07E2A"/>
    <w:rsid w:val="00D3403F"/>
    <w:rsid w:val="00DC6900"/>
    <w:rsid w:val="00DD1679"/>
    <w:rsid w:val="00DE7FC8"/>
    <w:rsid w:val="00DF6336"/>
    <w:rsid w:val="00E271AF"/>
    <w:rsid w:val="00E47B6A"/>
    <w:rsid w:val="00ED39DC"/>
    <w:rsid w:val="00EF492F"/>
    <w:rsid w:val="00F01389"/>
    <w:rsid w:val="00F302FB"/>
    <w:rsid w:val="00F5207F"/>
    <w:rsid w:val="00F53DCB"/>
    <w:rsid w:val="00F6435A"/>
    <w:rsid w:val="00FD05BD"/>
    <w:rsid w:val="00FF5070"/>
    <w:rsid w:val="1AD75244"/>
    <w:rsid w:val="7C6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1167</Characters>
  <Lines>9</Lines>
  <Paragraphs>2</Paragraphs>
  <TotalTime>0</TotalTime>
  <ScaleCrop>false</ScaleCrop>
  <LinksUpToDate>false</LinksUpToDate>
  <CharactersWithSpaces>1369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2018-09-10T03:08:00Z</dcterms:created>
  <dc:creator>Anonymous</dc:creator>
  <cp:lastModifiedBy>user</cp:lastModifiedBy>
  <dcterms:modified xsi:type="dcterms:W3CDTF">2019-07-23T06:32:47Z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