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distribute"/>
        <w:textAlignment w:val="auto"/>
        <w:outlineLvl w:val="9"/>
        <w:rPr>
          <w:rFonts w:hint="eastAsia" w:ascii="新宋体" w:hAnsi="新宋体" w:eastAsia="新宋体"/>
          <w:color w:val="FF0000"/>
          <w:sz w:val="120"/>
        </w:rPr>
      </w:pPr>
      <w:r>
        <w:rPr>
          <w:rFonts w:hint="eastAsia" w:ascii="新宋体" w:hAnsi="新宋体" w:eastAsia="新宋体"/>
          <w:color w:val="FF0000"/>
          <w:sz w:val="120"/>
        </w:rPr>
        <w:t>南昌市教育局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洪教技字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16号</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cs="宋体"/>
          <w:b/>
          <w:color w:val="000000"/>
          <w:sz w:val="44"/>
          <w:szCs w:val="44"/>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color w:val="000000"/>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b/>
          <w:color w:val="000000"/>
          <w:sz w:val="44"/>
          <w:szCs w:val="44"/>
        </w:rPr>
      </w:pPr>
      <w:bookmarkStart w:id="1" w:name="_GoBack"/>
      <w:r>
        <w:rPr>
          <w:rFonts w:hint="eastAsia" w:ascii="宋体" w:hAnsi="宋体" w:cs="宋体"/>
          <w:b/>
          <w:color w:val="000000"/>
          <w:sz w:val="44"/>
          <w:szCs w:val="44"/>
        </w:rPr>
        <w:t>南昌市教育局关于第十八届江西省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b/>
          <w:sz w:val="44"/>
          <w:szCs w:val="44"/>
        </w:rPr>
      </w:pPr>
      <w:r>
        <w:rPr>
          <w:rFonts w:hint="eastAsia" w:ascii="宋体" w:hAnsi="宋体" w:cs="宋体"/>
          <w:b/>
          <w:color w:val="000000"/>
          <w:sz w:val="44"/>
          <w:szCs w:val="44"/>
        </w:rPr>
        <w:t>高中英语听力能力提升活动</w:t>
      </w:r>
      <w:r>
        <w:rPr>
          <w:rFonts w:hint="eastAsia" w:ascii="宋体" w:hAnsi="宋体"/>
          <w:b/>
          <w:sz w:val="44"/>
          <w:szCs w:val="44"/>
        </w:rPr>
        <w:t>结果的通报</w:t>
      </w:r>
    </w:p>
    <w:bookmarkEnd w:id="1"/>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宋体"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各县（区）教体局，开发区(新区)教办，局属学校: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cs="Arial"/>
          <w:sz w:val="32"/>
          <w:szCs w:val="32"/>
        </w:rPr>
      </w:pPr>
      <w:r>
        <w:rPr>
          <w:rFonts w:hint="eastAsia" w:ascii="仿宋_GB2312" w:hAnsi="仿宋" w:eastAsia="仿宋_GB2312"/>
          <w:sz w:val="32"/>
          <w:szCs w:val="32"/>
        </w:rPr>
        <w:t>根据省电教馆《</w:t>
      </w:r>
      <w:r>
        <w:rPr>
          <w:rStyle w:val="9"/>
          <w:rFonts w:hint="eastAsia" w:ascii="仿宋_GB2312" w:hAnsi="仿宋" w:eastAsia="仿宋_GB2312"/>
          <w:b w:val="0"/>
          <w:sz w:val="32"/>
          <w:szCs w:val="32"/>
        </w:rPr>
        <w:t>关于举办第十八届江西省高中英语听力能力提升活动的通知》（</w:t>
      </w:r>
      <w:r>
        <w:rPr>
          <w:rFonts w:hint="eastAsia" w:ascii="仿宋_GB2312" w:hAnsi="仿宋" w:eastAsia="仿宋_GB2312" w:cs="仿宋"/>
          <w:sz w:val="32"/>
          <w:szCs w:val="32"/>
        </w:rPr>
        <w:t>赣电教字〔201</w:t>
      </w:r>
      <w:r>
        <w:rPr>
          <w:rFonts w:ascii="仿宋_GB2312" w:hAnsi="仿宋" w:eastAsia="仿宋_GB2312" w:cs="仿宋"/>
          <w:sz w:val="32"/>
          <w:szCs w:val="32"/>
        </w:rPr>
        <w:t>9</w:t>
      </w:r>
      <w:r>
        <w:rPr>
          <w:rFonts w:hint="eastAsia" w:ascii="仿宋_GB2312" w:hAnsi="仿宋" w:eastAsia="仿宋_GB2312" w:cs="仿宋"/>
          <w:sz w:val="32"/>
          <w:szCs w:val="32"/>
        </w:rPr>
        <w:t>〕</w:t>
      </w:r>
      <w:r>
        <w:rPr>
          <w:rFonts w:ascii="仿宋_GB2312" w:hAnsi="仿宋" w:eastAsia="仿宋_GB2312" w:cs="仿宋"/>
          <w:sz w:val="32"/>
          <w:szCs w:val="32"/>
        </w:rPr>
        <w:t>13</w:t>
      </w:r>
      <w:r>
        <w:rPr>
          <w:rFonts w:hint="eastAsia" w:ascii="仿宋_GB2312" w:hAnsi="仿宋" w:eastAsia="仿宋_GB2312" w:cs="仿宋"/>
          <w:sz w:val="32"/>
          <w:szCs w:val="32"/>
        </w:rPr>
        <w:t>号</w:t>
      </w:r>
      <w:r>
        <w:rPr>
          <w:rFonts w:hint="eastAsia" w:ascii="仿宋_GB2312" w:hAnsi="仿宋" w:eastAsia="仿宋_GB2312"/>
          <w:sz w:val="32"/>
          <w:szCs w:val="32"/>
        </w:rPr>
        <w:t>），</w:t>
      </w:r>
      <w:r>
        <w:rPr>
          <w:rFonts w:hint="eastAsia" w:ascii="仿宋_GB2312" w:hAnsi="仿宋" w:eastAsia="仿宋_GB2312" w:cs="Arial"/>
          <w:sz w:val="32"/>
          <w:szCs w:val="32"/>
        </w:rPr>
        <w:t>我局于今年5月</w:t>
      </w:r>
      <w:r>
        <w:rPr>
          <w:rFonts w:ascii="仿宋_GB2312" w:hAnsi="仿宋" w:eastAsia="仿宋_GB2312" w:cs="Arial"/>
          <w:sz w:val="32"/>
          <w:szCs w:val="32"/>
        </w:rPr>
        <w:t>12</w:t>
      </w:r>
      <w:r>
        <w:rPr>
          <w:rFonts w:hint="eastAsia" w:ascii="仿宋_GB2312" w:hAnsi="仿宋" w:eastAsia="仿宋_GB2312" w:cs="Arial"/>
          <w:sz w:val="32"/>
          <w:szCs w:val="32"/>
        </w:rPr>
        <w:t>日组织了全省第十</w:t>
      </w:r>
      <w:r>
        <w:rPr>
          <w:rStyle w:val="9"/>
          <w:rFonts w:hint="eastAsia" w:ascii="仿宋_GB2312" w:hAnsi="仿宋" w:eastAsia="仿宋_GB2312"/>
          <w:b w:val="0"/>
          <w:sz w:val="32"/>
          <w:szCs w:val="32"/>
        </w:rPr>
        <w:t>八</w:t>
      </w:r>
      <w:r>
        <w:rPr>
          <w:rFonts w:hint="eastAsia" w:ascii="仿宋_GB2312" w:hAnsi="仿宋" w:eastAsia="仿宋_GB2312" w:cs="Arial"/>
          <w:sz w:val="32"/>
          <w:szCs w:val="32"/>
        </w:rPr>
        <w:t>届</w:t>
      </w:r>
      <w:r>
        <w:rPr>
          <w:rFonts w:hint="eastAsia" w:ascii="仿宋_GB2312" w:hAnsi="仿宋" w:eastAsia="仿宋_GB2312"/>
          <w:bCs/>
          <w:sz w:val="32"/>
          <w:szCs w:val="32"/>
        </w:rPr>
        <w:t>高中英语听力</w:t>
      </w:r>
      <w:r>
        <w:rPr>
          <w:rStyle w:val="9"/>
          <w:rFonts w:hint="eastAsia" w:ascii="仿宋_GB2312" w:hAnsi="仿宋" w:eastAsia="仿宋_GB2312"/>
          <w:b w:val="0"/>
          <w:sz w:val="32"/>
          <w:szCs w:val="32"/>
        </w:rPr>
        <w:t>能力提升活动</w:t>
      </w:r>
      <w:r>
        <w:rPr>
          <w:rFonts w:hint="eastAsia" w:ascii="仿宋_GB2312" w:hAnsi="仿宋" w:eastAsia="仿宋_GB2312" w:cs="Arial"/>
          <w:sz w:val="32"/>
          <w:szCs w:val="32"/>
        </w:rPr>
        <w:t>南昌赛区的活动。</w:t>
      </w:r>
      <w:r>
        <w:rPr>
          <w:rFonts w:hint="eastAsia" w:ascii="仿宋_GB2312" w:hAnsi="仿宋" w:eastAsia="仿宋_GB2312"/>
          <w:sz w:val="32"/>
          <w:szCs w:val="32"/>
        </w:rPr>
        <w:t>此次活动得到了各县区教体局及局属学校广大师生的积极响应，</w:t>
      </w:r>
      <w:r>
        <w:rPr>
          <w:rFonts w:hint="eastAsia" w:ascii="仿宋_GB2312" w:hAnsi="仿宋" w:eastAsia="仿宋_GB2312" w:cs="Arial"/>
          <w:sz w:val="32"/>
          <w:szCs w:val="32"/>
        </w:rPr>
        <w:t>参赛学生涉及高一、高二两个年级，共有</w:t>
      </w:r>
      <w:r>
        <w:rPr>
          <w:rFonts w:ascii="仿宋_GB2312" w:hAnsi="仿宋" w:eastAsia="仿宋_GB2312" w:cs="Arial"/>
          <w:sz w:val="32"/>
          <w:szCs w:val="32"/>
        </w:rPr>
        <w:t>26619</w:t>
      </w:r>
      <w:r>
        <w:rPr>
          <w:rFonts w:hint="eastAsia" w:ascii="仿宋_GB2312" w:hAnsi="仿宋" w:eastAsia="仿宋_GB2312" w:cs="Arial"/>
          <w:sz w:val="32"/>
          <w:szCs w:val="32"/>
        </w:rPr>
        <w:t>名学生参加了活动，活动参与人数众多,效果良好，有力地推动了我市高中英语听力教学的深入开展。</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宋体" w:eastAsia="仿宋_GB2312" w:cs="宋体"/>
          <w:kern w:val="0"/>
          <w:sz w:val="32"/>
          <w:szCs w:val="32"/>
        </w:rPr>
      </w:pPr>
      <w:r>
        <w:rPr>
          <w:rFonts w:hint="eastAsia" w:ascii="仿宋_GB2312" w:hAnsi="仿宋" w:eastAsia="仿宋_GB2312" w:cs="Arial"/>
          <w:sz w:val="32"/>
          <w:szCs w:val="32"/>
        </w:rPr>
        <w:t>本次英语听力能力提升活动公设获一等奖</w:t>
      </w:r>
      <w:r>
        <w:rPr>
          <w:rFonts w:ascii="仿宋_GB2312" w:hAnsi="仿宋" w:eastAsia="仿宋_GB2312" w:cs="Arial"/>
          <w:sz w:val="32"/>
          <w:szCs w:val="32"/>
        </w:rPr>
        <w:t>491</w:t>
      </w:r>
      <w:r>
        <w:rPr>
          <w:rFonts w:hint="eastAsia" w:ascii="仿宋_GB2312" w:hAnsi="仿宋" w:eastAsia="仿宋_GB2312" w:cs="Arial"/>
          <w:sz w:val="32"/>
          <w:szCs w:val="32"/>
        </w:rPr>
        <w:t>名，二等奖</w:t>
      </w:r>
      <w:r>
        <w:rPr>
          <w:rFonts w:ascii="仿宋_GB2312" w:hAnsi="仿宋" w:eastAsia="仿宋_GB2312" w:cs="Arial"/>
          <w:sz w:val="32"/>
          <w:szCs w:val="32"/>
        </w:rPr>
        <w:t>710</w:t>
      </w:r>
      <w:r>
        <w:rPr>
          <w:rFonts w:hint="eastAsia" w:ascii="仿宋_GB2312" w:hAnsi="仿宋" w:eastAsia="仿宋_GB2312" w:cs="Arial"/>
          <w:sz w:val="32"/>
          <w:szCs w:val="32"/>
        </w:rPr>
        <w:t>名，三等奖</w:t>
      </w:r>
      <w:r>
        <w:rPr>
          <w:rFonts w:ascii="仿宋_GB2312" w:hAnsi="仿宋" w:eastAsia="仿宋_GB2312" w:cs="Arial"/>
          <w:sz w:val="32"/>
          <w:szCs w:val="32"/>
        </w:rPr>
        <w:t>842</w:t>
      </w:r>
      <w:r>
        <w:rPr>
          <w:rFonts w:hint="eastAsia" w:ascii="仿宋_GB2312" w:hAnsi="仿宋" w:eastAsia="仿宋_GB2312" w:cs="Arial"/>
          <w:sz w:val="32"/>
          <w:szCs w:val="32"/>
        </w:rPr>
        <w:t>名。此次证书采用电子证书形式,</w:t>
      </w:r>
      <w:r>
        <w:rPr>
          <w:rFonts w:hint="eastAsia" w:ascii="仿宋_GB2312" w:hAnsi="宋体" w:eastAsia="仿宋_GB2312" w:cs="宋体"/>
          <w:kern w:val="0"/>
          <w:sz w:val="32"/>
          <w:szCs w:val="32"/>
        </w:rPr>
        <w:t>此证书打印有效，电子证书效力等同于纸质证书。请自行下载和打印电子证书，代替以往的纸质证书。证书真伪可通过扫描证书上二维码或在官方网站输入证书编号以及查阅相关通知文件核对查验。</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证书查验官方网址：</w:t>
      </w:r>
      <w:r>
        <w:rPr>
          <w:rFonts w:hint="eastAsia" w:ascii="仿宋_GB2312" w:hAnsi="宋体" w:eastAsia="仿宋_GB2312" w:cs="宋体"/>
          <w:kern w:val="0"/>
          <w:sz w:val="32"/>
          <w:szCs w:val="32"/>
        </w:rPr>
        <w:drawing>
          <wp:inline distT="0" distB="0" distL="0" distR="0">
            <wp:extent cx="190500" cy="142875"/>
            <wp:effectExtent l="19050" t="0" r="0" b="0"/>
            <wp:docPr id="1" name="图片 1" descr="C:\Users\Admin\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AppData\Local\Temp\%W@GJ$ACOF(TYDYECOKVDYB.png"/>
                    <pic:cNvPicPr>
                      <a:picLocks noChangeAspect="1" noChangeArrowheads="1"/>
                    </pic:cNvPicPr>
                  </pic:nvPicPr>
                  <pic:blipFill>
                    <a:blip r:embed="rId4"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hint="eastAsia" w:ascii="仿宋_GB2312" w:hAnsi="宋体" w:eastAsia="仿宋_GB2312" w:cs="宋体"/>
          <w:kern w:val="0"/>
          <w:sz w:val="32"/>
          <w:szCs w:val="32"/>
        </w:rPr>
        <w:t>http://zs.ncedu.gov.cn</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宋体"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bCs/>
          <w:sz w:val="32"/>
          <w:szCs w:val="32"/>
        </w:rPr>
      </w:pPr>
      <w:r>
        <w:rPr>
          <w:rFonts w:hint="eastAsia" w:ascii="仿宋_GB2312" w:hAnsi="仿宋" w:eastAsia="仿宋_GB2312"/>
          <w:sz w:val="32"/>
          <w:szCs w:val="32"/>
        </w:rPr>
        <w:t>附件：</w:t>
      </w:r>
      <w:r>
        <w:rPr>
          <w:rFonts w:hint="eastAsia" w:ascii="仿宋_GB2312" w:hAnsi="仿宋" w:eastAsia="仿宋_GB2312"/>
          <w:bCs/>
          <w:sz w:val="32"/>
          <w:szCs w:val="32"/>
        </w:rPr>
        <w:t>第十八届江西省高中英语听力能力提升活动南</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eastAsia" w:ascii="仿宋_GB2312" w:hAnsi="仿宋" w:eastAsia="仿宋_GB2312"/>
          <w:bCs/>
          <w:sz w:val="32"/>
          <w:szCs w:val="32"/>
        </w:rPr>
      </w:pPr>
      <w:r>
        <w:rPr>
          <w:rFonts w:hint="eastAsia" w:ascii="仿宋_GB2312" w:hAnsi="仿宋" w:eastAsia="仿宋_GB2312"/>
          <w:bCs/>
          <w:sz w:val="32"/>
          <w:szCs w:val="32"/>
        </w:rPr>
        <w:t>昌赛区获奖情况表及证书编号</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eastAsia" w:ascii="仿宋_GB2312" w:hAnsi="仿宋"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eastAsia" w:ascii="仿宋_GB2312" w:hAnsi="仿宋" w:eastAsia="仿宋_GB2312"/>
          <w:bCs/>
          <w:sz w:val="32"/>
          <w:szCs w:val="32"/>
        </w:rPr>
      </w:pPr>
      <w:r>
        <w:rPr>
          <w:rFonts w:hint="eastAsia" w:ascii="仿宋_GB2312" w:hAnsi="仿宋_GB2312" w:eastAsia="仿宋_GB2312" w:cs="仿宋_GB2312"/>
          <w:sz w:val="32"/>
          <w:szCs w:val="32"/>
        </w:rPr>
        <w:pict>
          <v:group id="_x0000_s1026" o:spid="_x0000_s1026" o:spt="203" style="position:absolute;left:0pt;margin-left:254.25pt;margin-top:16.25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32"/>
          <w:szCs w:val="32"/>
        </w:rPr>
      </w:pPr>
      <w:r>
        <w:rPr>
          <w:rFonts w:hint="eastAsia" w:ascii="仿宋_GB2312" w:eastAsia="仿宋_GB2312"/>
          <w:sz w:val="32"/>
          <w:szCs w:val="32"/>
        </w:rPr>
        <w:t xml:space="preserve">                               南昌市教育局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rPr>
      </w:pPr>
      <w:r>
        <w:rPr>
          <w:rFonts w:hint="eastAsia" w:ascii="仿宋_GB2312" w:eastAsia="仿宋_GB2312"/>
          <w:sz w:val="32"/>
          <w:szCs w:val="32"/>
        </w:rPr>
        <w:t xml:space="preserve">                              201</w:t>
      </w:r>
      <w:r>
        <w:rPr>
          <w:rFonts w:ascii="仿宋_GB2312" w:eastAsia="仿宋_GB2312"/>
          <w:sz w:val="32"/>
          <w:szCs w:val="32"/>
        </w:rPr>
        <w:t>9</w:t>
      </w:r>
      <w:r>
        <w:rPr>
          <w:rFonts w:hint="eastAsia" w:ascii="仿宋_GB2312" w:eastAsia="仿宋_GB2312"/>
          <w:sz w:val="32"/>
          <w:szCs w:val="32"/>
        </w:rPr>
        <w:t>年5月</w:t>
      </w:r>
      <w:r>
        <w:rPr>
          <w:rFonts w:ascii="仿宋_GB2312" w:eastAsia="仿宋_GB2312"/>
          <w:sz w:val="32"/>
          <w:szCs w:val="32"/>
        </w:rPr>
        <w:t>31</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0"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default" w:ascii="仿宋_GB2312" w:eastAsia="仿宋_GB2312"/>
          <w:sz w:val="32"/>
          <w:szCs w:val="32"/>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6</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12</w:t>
      </w:r>
      <w:r>
        <w:rPr>
          <w:rFonts w:hint="eastAsia" w:ascii="仿宋_GB2312" w:eastAsia="仿宋_GB2312"/>
          <w:sz w:val="32"/>
          <w:szCs w:val="32"/>
          <w:u w:val="single"/>
        </w:rPr>
        <w:t xml:space="preserve">日印发 </w:t>
      </w:r>
      <w:bookmarkEnd w:id="0"/>
      <w:r>
        <w:rPr>
          <w:rFonts w:hint="eastAsia" w:ascii="仿宋_GB2312" w:eastAsia="仿宋_GB2312"/>
          <w:sz w:val="32"/>
          <w:szCs w:val="32"/>
          <w:u w:val="single"/>
          <w:lang w:val="en-US" w:eastAsia="zh-CN"/>
        </w:rPr>
        <w:t xml:space="preserve">  </w:t>
      </w: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82"/>
    <w:rsid w:val="00065B1D"/>
    <w:rsid w:val="000D159D"/>
    <w:rsid w:val="0013363C"/>
    <w:rsid w:val="00151F6B"/>
    <w:rsid w:val="0018185F"/>
    <w:rsid w:val="00202980"/>
    <w:rsid w:val="002D3319"/>
    <w:rsid w:val="002F1D9B"/>
    <w:rsid w:val="004B4C29"/>
    <w:rsid w:val="005146B1"/>
    <w:rsid w:val="00540F0B"/>
    <w:rsid w:val="0055151F"/>
    <w:rsid w:val="005634B1"/>
    <w:rsid w:val="00584C3E"/>
    <w:rsid w:val="00604B36"/>
    <w:rsid w:val="00652C20"/>
    <w:rsid w:val="00693D60"/>
    <w:rsid w:val="006B0F4D"/>
    <w:rsid w:val="006D59EE"/>
    <w:rsid w:val="007371AC"/>
    <w:rsid w:val="0077063E"/>
    <w:rsid w:val="008165F2"/>
    <w:rsid w:val="0083748E"/>
    <w:rsid w:val="008E02D2"/>
    <w:rsid w:val="00925011"/>
    <w:rsid w:val="00991AFE"/>
    <w:rsid w:val="00992A6F"/>
    <w:rsid w:val="009F5272"/>
    <w:rsid w:val="00A65882"/>
    <w:rsid w:val="00AD42D9"/>
    <w:rsid w:val="00B24021"/>
    <w:rsid w:val="00BA61B3"/>
    <w:rsid w:val="00BF5BED"/>
    <w:rsid w:val="00C23DF6"/>
    <w:rsid w:val="00C247C4"/>
    <w:rsid w:val="00C85EDA"/>
    <w:rsid w:val="00C91D13"/>
    <w:rsid w:val="00CE2C13"/>
    <w:rsid w:val="00D061DD"/>
    <w:rsid w:val="00E21B14"/>
    <w:rsid w:val="00E577E9"/>
    <w:rsid w:val="00E71C2C"/>
    <w:rsid w:val="00EA22BD"/>
    <w:rsid w:val="00ED2F83"/>
    <w:rsid w:val="00EE09F2"/>
    <w:rsid w:val="129752FB"/>
    <w:rsid w:val="4C541B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semiHidden/>
    <w:uiPriority w:val="99"/>
    <w:rPr>
      <w:sz w:val="18"/>
      <w:szCs w:val="18"/>
    </w:rPr>
  </w:style>
  <w:style w:type="character" w:customStyle="1" w:styleId="8">
    <w:name w:val="页脚 字符"/>
    <w:basedOn w:val="6"/>
    <w:link w:val="3"/>
    <w:semiHidden/>
    <w:uiPriority w:val="99"/>
    <w:rPr>
      <w:sz w:val="18"/>
      <w:szCs w:val="18"/>
    </w:rPr>
  </w:style>
  <w:style w:type="character" w:customStyle="1" w:styleId="9">
    <w:name w:val="style31"/>
    <w:basedOn w:val="6"/>
    <w:uiPriority w:val="0"/>
    <w:rPr>
      <w:b/>
      <w:bCs/>
      <w:sz w:val="21"/>
      <w:szCs w:val="21"/>
    </w:rPr>
  </w:style>
  <w:style w:type="character" w:customStyle="1" w:styleId="10">
    <w:name w:val="批注框文本 字符"/>
    <w:basedOn w:val="6"/>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80</Words>
  <Characters>461</Characters>
  <Lines>3</Lines>
  <Paragraphs>1</Paragraphs>
  <TotalTime>0</TotalTime>
  <ScaleCrop>false</ScaleCrop>
  <LinksUpToDate>false</LinksUpToDate>
  <CharactersWithSpaces>540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2017-06-15T02:19:00Z</dcterms:created>
  <dc:creator>Admin</dc:creator>
  <cp:lastModifiedBy>user</cp:lastModifiedBy>
  <cp:lastPrinted>2017-06-16T04:00:00Z</cp:lastPrinted>
  <dcterms:modified xsi:type="dcterms:W3CDTF">2019-06-12T02:23:06Z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