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洪教技字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cs="宋体"/>
          <w:b/>
          <w:color w:val="00000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b/>
          <w:color w:val="000000"/>
          <w:sz w:val="44"/>
          <w:szCs w:val="44"/>
        </w:rPr>
      </w:pPr>
      <w:bookmarkStart w:id="2" w:name="_GoBack"/>
      <w:r>
        <w:rPr>
          <w:rFonts w:hint="eastAsia" w:ascii="宋体" w:hAnsi="宋体" w:cs="宋体"/>
          <w:b/>
          <w:color w:val="000000"/>
          <w:sz w:val="44"/>
          <w:szCs w:val="44"/>
        </w:rPr>
        <w:t>南昌市教育局关于参加第十八届江西省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b/>
          <w:color w:val="000000"/>
          <w:sz w:val="44"/>
          <w:szCs w:val="44"/>
        </w:rPr>
      </w:pPr>
      <w:r>
        <w:rPr>
          <w:rFonts w:hint="eastAsia" w:ascii="宋体" w:hAnsi="宋体" w:cs="宋体"/>
          <w:b/>
          <w:color w:val="000000"/>
          <w:sz w:val="44"/>
          <w:szCs w:val="44"/>
        </w:rPr>
        <w:t>高中英语听力能力提升活动的通知</w:t>
      </w:r>
    </w:p>
    <w:bookmarkEnd w:id="2"/>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宋体"/>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宋体"/>
          <w:kern w:val="0"/>
          <w:sz w:val="32"/>
          <w:szCs w:val="32"/>
        </w:rPr>
      </w:pPr>
      <w:r>
        <w:rPr>
          <w:rFonts w:hint="eastAsia" w:ascii="仿宋_GB2312" w:hAnsi="仿宋_GB2312" w:eastAsia="仿宋_GB2312" w:cs="仿宋_GB2312"/>
          <w:color w:val="000000"/>
          <w:sz w:val="32"/>
          <w:szCs w:val="32"/>
        </w:rPr>
        <w:t>各县（区）教体局、开发区（新区）教办，各局属学校</w:t>
      </w:r>
      <w:r>
        <w:rPr>
          <w:rFonts w:hint="eastAsia" w:ascii="仿宋" w:hAnsi="仿宋" w:eastAsia="仿宋" w:cs="宋体"/>
          <w:kern w:val="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bCs/>
          <w:sz w:val="32"/>
          <w:szCs w:val="32"/>
        </w:rPr>
      </w:pPr>
      <w:r>
        <w:rPr>
          <w:rFonts w:hint="eastAsia" w:ascii="仿宋" w:hAnsi="仿宋" w:eastAsia="仿宋" w:cs="仿宋"/>
          <w:color w:val="000000"/>
          <w:sz w:val="32"/>
          <w:szCs w:val="32"/>
        </w:rPr>
        <w:t xml:space="preserve">    为进一步提高我市高中学生英语听力水平和实际应用能力，</w:t>
      </w:r>
      <w:r>
        <w:rPr>
          <w:rFonts w:hint="eastAsia" w:ascii="仿宋" w:hAnsi="仿宋" w:eastAsia="仿宋" w:cs="仿宋"/>
          <w:sz w:val="32"/>
          <w:szCs w:val="32"/>
        </w:rPr>
        <w:t>根据省电教馆《</w:t>
      </w:r>
      <w:r>
        <w:rPr>
          <w:rStyle w:val="15"/>
          <w:rFonts w:hint="eastAsia" w:ascii="仿宋" w:hAnsi="仿宋" w:eastAsia="仿宋" w:cs="仿宋"/>
          <w:b w:val="0"/>
          <w:sz w:val="32"/>
          <w:szCs w:val="32"/>
        </w:rPr>
        <w:t>关于举办第十八届江西省高中英语听力能力提升活动的通知》（</w:t>
      </w:r>
      <w:r>
        <w:rPr>
          <w:rFonts w:hint="eastAsia" w:ascii="仿宋" w:hAnsi="仿宋" w:eastAsia="仿宋" w:cs="仿宋"/>
          <w:sz w:val="32"/>
          <w:szCs w:val="32"/>
        </w:rPr>
        <w:t>赣电教字〔201</w:t>
      </w:r>
      <w:r>
        <w:rPr>
          <w:rFonts w:ascii="仿宋" w:hAnsi="仿宋" w:eastAsia="仿宋" w:cs="仿宋"/>
          <w:sz w:val="32"/>
          <w:szCs w:val="32"/>
        </w:rPr>
        <w:t>9</w:t>
      </w:r>
      <w:r>
        <w:rPr>
          <w:rFonts w:hint="eastAsia" w:ascii="仿宋" w:hAnsi="仿宋" w:eastAsia="仿宋" w:cs="仿宋"/>
          <w:sz w:val="32"/>
          <w:szCs w:val="32"/>
        </w:rPr>
        <w:t>〕</w:t>
      </w:r>
      <w:r>
        <w:rPr>
          <w:rFonts w:ascii="仿宋" w:hAnsi="仿宋" w:eastAsia="仿宋" w:cs="仿宋"/>
          <w:sz w:val="32"/>
          <w:szCs w:val="32"/>
        </w:rPr>
        <w:t>13</w:t>
      </w:r>
      <w:r>
        <w:rPr>
          <w:rFonts w:hint="eastAsia" w:ascii="仿宋" w:hAnsi="仿宋" w:eastAsia="仿宋" w:cs="仿宋"/>
          <w:sz w:val="32"/>
          <w:szCs w:val="32"/>
        </w:rPr>
        <w:t>号 ），现决定组织我市高中生关于参加</w:t>
      </w:r>
      <w:r>
        <w:rPr>
          <w:rStyle w:val="15"/>
          <w:rFonts w:hint="eastAsia" w:ascii="仿宋" w:hAnsi="仿宋" w:eastAsia="仿宋" w:cs="仿宋"/>
          <w:b w:val="0"/>
          <w:sz w:val="32"/>
          <w:szCs w:val="32"/>
        </w:rPr>
        <w:t>第十八届江西省高中英语听力能力提升活动</w:t>
      </w:r>
      <w:r>
        <w:rPr>
          <w:rStyle w:val="15"/>
          <w:rFonts w:hint="eastAsia" w:ascii="仿宋" w:hAnsi="仿宋" w:eastAsia="仿宋" w:cs="仿宋"/>
          <w:sz w:val="32"/>
          <w:szCs w:val="32"/>
        </w:rPr>
        <w:t>。</w:t>
      </w:r>
      <w:r>
        <w:rPr>
          <w:rFonts w:hint="eastAsia" w:ascii="仿宋" w:hAnsi="仿宋" w:eastAsia="仿宋" w:cs="仿宋"/>
          <w:sz w:val="32"/>
          <w:szCs w:val="32"/>
        </w:rPr>
        <w:t>本次提升活动由南昌市现代教育技术中心具体组织实施，为了组织好这次提升活动，现将有关事宜通知如下：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 w:val="0"/>
          <w:bCs w:val="0"/>
          <w:sz w:val="32"/>
          <w:szCs w:val="32"/>
        </w:rPr>
      </w:pPr>
      <w:r>
        <w:rPr>
          <w:rFonts w:hint="eastAsia" w:ascii="黑体" w:hAnsi="黑体" w:eastAsia="黑体" w:cs="仿宋"/>
          <w:b w:val="0"/>
          <w:bCs w:val="0"/>
          <w:sz w:val="32"/>
          <w:szCs w:val="32"/>
        </w:rPr>
        <w:t>一、参赛对象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对象为高中一、二年级学生。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 w:val="0"/>
          <w:bCs w:val="0"/>
          <w:color w:val="000000"/>
          <w:sz w:val="32"/>
          <w:szCs w:val="32"/>
        </w:rPr>
      </w:pPr>
      <w:r>
        <w:rPr>
          <w:rFonts w:hint="eastAsia" w:ascii="黑体" w:hAnsi="黑体" w:eastAsia="黑体" w:cs="仿宋"/>
          <w:b w:val="0"/>
          <w:bCs w:val="0"/>
          <w:color w:val="000000"/>
          <w:sz w:val="32"/>
          <w:szCs w:val="32"/>
        </w:rPr>
        <w:t>二、活动举办办法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color w:val="000000"/>
          <w:sz w:val="32"/>
          <w:szCs w:val="32"/>
        </w:rPr>
        <w:t>1．全省统一命题，高中一、二年级为同一命题。</w:t>
      </w:r>
      <w:r>
        <w:rPr>
          <w:rFonts w:hint="eastAsia" w:ascii="仿宋" w:hAnsi="仿宋" w:eastAsia="仿宋" w:cs="宋体"/>
          <w:b w:val="0"/>
          <w:bCs w:val="0"/>
          <w:color w:val="000000"/>
          <w:sz w:val="32"/>
          <w:szCs w:val="32"/>
        </w:rPr>
        <w:t>局属学校</w:t>
      </w:r>
      <w:r>
        <w:rPr>
          <w:rFonts w:hint="eastAsia" w:ascii="仿宋" w:hAnsi="仿宋" w:eastAsia="仿宋" w:cs="仿宋"/>
          <w:b w:val="0"/>
          <w:bCs w:val="0"/>
          <w:sz w:val="32"/>
          <w:szCs w:val="32"/>
        </w:rPr>
        <w:t>到南昌市现代教育技术中心报名参加，各县区属学校到各县区电教站报名参加活动。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宋体"/>
          <w:b w:val="0"/>
          <w:bCs w:val="0"/>
          <w:color w:val="000000"/>
          <w:sz w:val="32"/>
          <w:szCs w:val="32"/>
        </w:rPr>
        <w:t>局属学校</w:t>
      </w:r>
      <w:r>
        <w:rPr>
          <w:rFonts w:hint="eastAsia" w:ascii="仿宋" w:hAnsi="仿宋" w:eastAsia="仿宋" w:cs="仿宋"/>
          <w:b w:val="0"/>
          <w:bCs w:val="0"/>
          <w:sz w:val="32"/>
          <w:szCs w:val="32"/>
        </w:rPr>
        <w:t>、民办学历教育学校将名单汇总后，于4月</w:t>
      </w:r>
      <w:r>
        <w:rPr>
          <w:rFonts w:ascii="仿宋" w:hAnsi="仿宋" w:eastAsia="仿宋" w:cs="仿宋"/>
          <w:b w:val="0"/>
          <w:bCs w:val="0"/>
          <w:sz w:val="32"/>
          <w:szCs w:val="32"/>
        </w:rPr>
        <w:t>2</w:t>
      </w:r>
      <w:r>
        <w:rPr>
          <w:rFonts w:hint="eastAsia" w:ascii="仿宋" w:hAnsi="仿宋" w:eastAsia="仿宋" w:cs="仿宋"/>
          <w:b w:val="0"/>
          <w:bCs w:val="0"/>
          <w:sz w:val="32"/>
          <w:szCs w:val="32"/>
        </w:rPr>
        <w:t>日之前将南昌市高中英语听力能力提升活动报名表（附件1）及南昌市高中英语听力能力提升活动汇总表（附件2）电子文档以及盖有学校公章的纸质稿上报南昌市现代教育技术中心教研科。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3.县（区）电教站名单汇总后，于4月</w:t>
      </w:r>
      <w:r>
        <w:rPr>
          <w:rFonts w:ascii="仿宋" w:hAnsi="仿宋" w:eastAsia="仿宋" w:cs="仿宋"/>
          <w:b w:val="0"/>
          <w:bCs w:val="0"/>
          <w:sz w:val="32"/>
          <w:szCs w:val="32"/>
        </w:rPr>
        <w:t>2</w:t>
      </w:r>
      <w:r>
        <w:rPr>
          <w:rFonts w:hint="eastAsia" w:ascii="仿宋" w:hAnsi="仿宋" w:eastAsia="仿宋" w:cs="仿宋"/>
          <w:b w:val="0"/>
          <w:bCs w:val="0"/>
          <w:sz w:val="32"/>
          <w:szCs w:val="32"/>
        </w:rPr>
        <w:t>日之前将南昌市高中英语听力能力提升活动汇总表（附件2）电子文档以及盖有电教站公章的纸质稿上报南昌市现代教育技术中心教研科。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4. 活动试卷、磁带由省电教馆统一提供。领卷后各县区及学校自行组织考试。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ascii="仿宋" w:hAnsi="仿宋" w:eastAsia="仿宋" w:cs="仿宋"/>
          <w:b w:val="0"/>
          <w:bCs w:val="0"/>
          <w:sz w:val="32"/>
          <w:szCs w:val="32"/>
        </w:rPr>
        <w:t>5</w:t>
      </w:r>
      <w:r>
        <w:rPr>
          <w:rFonts w:hint="eastAsia" w:ascii="仿宋" w:hAnsi="仿宋" w:eastAsia="仿宋" w:cs="仿宋"/>
          <w:b w:val="0"/>
          <w:bCs w:val="0"/>
          <w:sz w:val="32"/>
          <w:szCs w:val="32"/>
        </w:rPr>
        <w:t>.活动后试卷由南昌市现代教育技术中心组织人员统一阅卷评分。然后从高分到低分进行排序登记，并报市教育局审批后，确定名次及获奖人员名单。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ascii="仿宋" w:hAnsi="仿宋" w:eastAsia="仿宋" w:cs="仿宋"/>
          <w:b w:val="0"/>
          <w:bCs w:val="0"/>
          <w:sz w:val="32"/>
          <w:szCs w:val="32"/>
        </w:rPr>
        <w:t>6</w:t>
      </w:r>
      <w:r>
        <w:rPr>
          <w:rFonts w:hint="eastAsia" w:ascii="仿宋" w:hAnsi="仿宋" w:eastAsia="仿宋" w:cs="仿宋"/>
          <w:b w:val="0"/>
          <w:bCs w:val="0"/>
          <w:sz w:val="32"/>
          <w:szCs w:val="32"/>
        </w:rPr>
        <w:t xml:space="preserve">.获奖人员（学生、指导教师）将严格按各县（区）、学校上报的《南昌市高中英语听力能力提升活动报名表》颁发证书，不予更改。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b w:val="0"/>
          <w:bCs w:val="0"/>
          <w:color w:val="000000"/>
          <w:kern w:val="0"/>
          <w:sz w:val="32"/>
          <w:szCs w:val="32"/>
        </w:rPr>
      </w:pPr>
      <w:r>
        <w:rPr>
          <w:rFonts w:hint="eastAsia" w:ascii="黑体" w:hAnsi="黑体" w:eastAsia="黑体" w:cs="仿宋"/>
          <w:b w:val="0"/>
          <w:bCs w:val="0"/>
          <w:color w:val="000000"/>
          <w:kern w:val="0"/>
          <w:sz w:val="32"/>
          <w:szCs w:val="32"/>
        </w:rPr>
        <w:t>三、选题范围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以高中一、二年级的英语课程标准为依据。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仿宋"/>
          <w:b w:val="0"/>
          <w:bCs w:val="0"/>
          <w:color w:val="000000"/>
          <w:kern w:val="0"/>
          <w:sz w:val="32"/>
          <w:szCs w:val="32"/>
        </w:rPr>
      </w:pPr>
      <w:r>
        <w:rPr>
          <w:rFonts w:hint="eastAsia" w:ascii="黑体" w:hAnsi="黑体" w:eastAsia="黑体" w:cs="仿宋"/>
          <w:b w:val="0"/>
          <w:bCs w:val="0"/>
          <w:color w:val="000000"/>
          <w:kern w:val="0"/>
          <w:sz w:val="32"/>
          <w:szCs w:val="32"/>
        </w:rPr>
        <w:t>四、活动时间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color w:val="000000"/>
          <w:kern w:val="0"/>
          <w:sz w:val="32"/>
          <w:szCs w:val="32"/>
        </w:rPr>
        <w:t>1．领卷时间：5月</w:t>
      </w:r>
      <w:r>
        <w:rPr>
          <w:rFonts w:ascii="仿宋" w:hAnsi="仿宋" w:eastAsia="仿宋" w:cs="仿宋"/>
          <w:b w:val="0"/>
          <w:bCs w:val="0"/>
          <w:color w:val="000000"/>
          <w:kern w:val="0"/>
          <w:sz w:val="32"/>
          <w:szCs w:val="32"/>
        </w:rPr>
        <w:t>2</w:t>
      </w:r>
      <w:r>
        <w:rPr>
          <w:rFonts w:hint="eastAsia" w:ascii="仿宋" w:hAnsi="仿宋" w:eastAsia="仿宋" w:cs="仿宋"/>
          <w:b w:val="0"/>
          <w:bCs w:val="0"/>
          <w:color w:val="000000"/>
          <w:kern w:val="0"/>
          <w:sz w:val="32"/>
          <w:szCs w:val="32"/>
        </w:rPr>
        <w:t>日，</w:t>
      </w:r>
      <w:r>
        <w:rPr>
          <w:rFonts w:hint="eastAsia" w:ascii="仿宋" w:hAnsi="仿宋" w:eastAsia="仿宋" w:cs="仿宋"/>
          <w:b w:val="0"/>
          <w:bCs w:val="0"/>
          <w:sz w:val="32"/>
          <w:szCs w:val="32"/>
        </w:rPr>
        <w:t>下午2：30各县（区）、考点学校到市现代教育技术中心领取试卷和录音带。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2．活动时间：5月</w:t>
      </w:r>
      <w:r>
        <w:rPr>
          <w:rFonts w:ascii="仿宋" w:hAnsi="仿宋" w:eastAsia="仿宋" w:cs="仿宋"/>
          <w:b w:val="0"/>
          <w:bCs w:val="0"/>
          <w:color w:val="000000"/>
          <w:kern w:val="0"/>
          <w:sz w:val="32"/>
          <w:szCs w:val="32"/>
        </w:rPr>
        <w:t>5</w:t>
      </w:r>
      <w:r>
        <w:rPr>
          <w:rFonts w:hint="eastAsia" w:ascii="仿宋" w:hAnsi="仿宋" w:eastAsia="仿宋" w:cs="仿宋"/>
          <w:b w:val="0"/>
          <w:bCs w:val="0"/>
          <w:color w:val="000000"/>
          <w:kern w:val="0"/>
          <w:sz w:val="32"/>
          <w:szCs w:val="32"/>
        </w:rPr>
        <w:t>日上午9:00-10:00。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3．统一阅卷时间：5月</w:t>
      </w:r>
      <w:r>
        <w:rPr>
          <w:rFonts w:ascii="仿宋" w:hAnsi="仿宋" w:eastAsia="仿宋" w:cs="仿宋"/>
          <w:b w:val="0"/>
          <w:bCs w:val="0"/>
          <w:color w:val="000000"/>
          <w:kern w:val="0"/>
          <w:sz w:val="32"/>
          <w:szCs w:val="32"/>
        </w:rPr>
        <w:t>6</w:t>
      </w:r>
      <w:r>
        <w:rPr>
          <w:rFonts w:hint="eastAsia" w:ascii="仿宋" w:hAnsi="仿宋" w:eastAsia="仿宋" w:cs="仿宋"/>
          <w:b w:val="0"/>
          <w:bCs w:val="0"/>
          <w:color w:val="000000"/>
          <w:kern w:val="0"/>
          <w:sz w:val="32"/>
          <w:szCs w:val="32"/>
        </w:rPr>
        <w:t>日—5月1</w:t>
      </w:r>
      <w:r>
        <w:rPr>
          <w:rFonts w:ascii="仿宋" w:hAnsi="仿宋" w:eastAsia="仿宋" w:cs="仿宋"/>
          <w:b w:val="0"/>
          <w:bCs w:val="0"/>
          <w:color w:val="000000"/>
          <w:kern w:val="0"/>
          <w:sz w:val="32"/>
          <w:szCs w:val="32"/>
        </w:rPr>
        <w:t>3</w:t>
      </w:r>
      <w:r>
        <w:rPr>
          <w:rFonts w:hint="eastAsia" w:ascii="仿宋" w:hAnsi="仿宋" w:eastAsia="仿宋" w:cs="仿宋"/>
          <w:b w:val="0"/>
          <w:bCs w:val="0"/>
          <w:color w:val="000000"/>
          <w:kern w:val="0"/>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 w:val="0"/>
          <w:bCs w:val="0"/>
          <w:sz w:val="32"/>
          <w:szCs w:val="32"/>
        </w:rPr>
      </w:pPr>
      <w:r>
        <w:rPr>
          <w:rFonts w:hint="eastAsia" w:ascii="黑体" w:hAnsi="黑体" w:eastAsia="黑体" w:cs="仿宋"/>
          <w:b w:val="0"/>
          <w:bCs w:val="0"/>
          <w:sz w:val="32"/>
          <w:szCs w:val="32"/>
        </w:rPr>
        <w:t>五、奖励办法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1、个人奖项：按各县（区）、</w:t>
      </w:r>
      <w:r>
        <w:rPr>
          <w:rFonts w:hint="eastAsia" w:ascii="仿宋" w:hAnsi="仿宋" w:eastAsia="仿宋" w:cs="宋体"/>
          <w:b w:val="0"/>
          <w:bCs w:val="0"/>
          <w:color w:val="000000"/>
          <w:sz w:val="32"/>
          <w:szCs w:val="32"/>
        </w:rPr>
        <w:t>局属学校</w:t>
      </w:r>
      <w:r>
        <w:rPr>
          <w:rFonts w:hint="eastAsia" w:ascii="仿宋" w:hAnsi="仿宋" w:eastAsia="仿宋" w:cs="仿宋"/>
          <w:b w:val="0"/>
          <w:bCs w:val="0"/>
          <w:sz w:val="32"/>
          <w:szCs w:val="32"/>
        </w:rPr>
        <w:t>参赛人数比例，分年级一等奖2%，二等奖3%，三等奖5%，对学生个人获奖者和指导教师(限一人)发给证书。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color w:val="000000"/>
          <w:sz w:val="32"/>
          <w:szCs w:val="32"/>
        </w:rPr>
      </w:pPr>
      <w:r>
        <w:rPr>
          <w:rFonts w:hint="eastAsia" w:ascii="仿宋" w:hAnsi="仿宋" w:eastAsia="仿宋" w:cs="仿宋"/>
          <w:b w:val="0"/>
          <w:bCs w:val="0"/>
          <w:sz w:val="32"/>
          <w:szCs w:val="32"/>
        </w:rPr>
        <w:t>2、</w:t>
      </w:r>
      <w:r>
        <w:rPr>
          <w:rFonts w:hint="eastAsia" w:ascii="仿宋" w:hAnsi="仿宋" w:eastAsia="仿宋" w:cs="仿宋"/>
          <w:b w:val="0"/>
          <w:bCs w:val="0"/>
          <w:color w:val="000000"/>
          <w:sz w:val="32"/>
          <w:szCs w:val="32"/>
        </w:rPr>
        <w:t>各县区电教站、</w:t>
      </w:r>
      <w:r>
        <w:rPr>
          <w:rFonts w:hint="eastAsia" w:ascii="仿宋" w:hAnsi="仿宋" w:eastAsia="仿宋" w:cs="宋体"/>
          <w:b w:val="0"/>
          <w:bCs w:val="0"/>
          <w:color w:val="000000"/>
          <w:sz w:val="32"/>
          <w:szCs w:val="32"/>
        </w:rPr>
        <w:t>局属学校</w:t>
      </w:r>
      <w:r>
        <w:rPr>
          <w:rFonts w:hint="eastAsia" w:ascii="仿宋" w:hAnsi="仿宋" w:eastAsia="仿宋" w:cs="仿宋"/>
          <w:b w:val="0"/>
          <w:bCs w:val="0"/>
          <w:color w:val="000000"/>
          <w:sz w:val="32"/>
          <w:szCs w:val="32"/>
        </w:rPr>
        <w:t>参加的人数及县区报名的学校数量将纳入“最佳组织奖”的评选系数。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 w:val="0"/>
          <w:bCs w:val="0"/>
          <w:sz w:val="32"/>
          <w:szCs w:val="32"/>
        </w:rPr>
      </w:pPr>
      <w:r>
        <w:rPr>
          <w:rFonts w:hint="eastAsia" w:ascii="黑体" w:hAnsi="黑体" w:eastAsia="黑体" w:cs="仿宋"/>
          <w:b w:val="0"/>
          <w:bCs w:val="0"/>
          <w:sz w:val="32"/>
          <w:szCs w:val="32"/>
        </w:rPr>
        <w:t>六、关于收费标准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本次活动不收取费用，自愿参加。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望各县（区）电教站、</w:t>
      </w:r>
      <w:r>
        <w:rPr>
          <w:rFonts w:hint="eastAsia" w:ascii="仿宋" w:hAnsi="仿宋" w:eastAsia="仿宋" w:cs="宋体"/>
          <w:b w:val="0"/>
          <w:bCs w:val="0"/>
          <w:color w:val="000000"/>
          <w:sz w:val="32"/>
          <w:szCs w:val="32"/>
        </w:rPr>
        <w:t>局属学校</w:t>
      </w:r>
      <w:r>
        <w:rPr>
          <w:rFonts w:hint="eastAsia" w:ascii="仿宋" w:hAnsi="仿宋" w:eastAsia="仿宋" w:cs="仿宋"/>
          <w:b w:val="0"/>
          <w:bCs w:val="0"/>
          <w:sz w:val="32"/>
          <w:szCs w:val="32"/>
        </w:rPr>
        <w:t>接通知后，按竞赛活动的要求做好参赛前的各项工作 ,认真组织好这次竞赛活动。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联系人：王亮   电话：0791-86793990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电子邮件:5253953@qq.com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color w:val="000000"/>
          <w:sz w:val="32"/>
          <w:szCs w:val="32"/>
        </w:rPr>
      </w:pPr>
      <w:r>
        <w:rPr>
          <w:rFonts w:hint="eastAsia" w:ascii="仿宋" w:hAnsi="仿宋" w:eastAsia="仿宋" w:cs="仿宋"/>
          <w:b w:val="0"/>
          <w:bCs w:val="0"/>
          <w:sz w:val="32"/>
          <w:szCs w:val="32"/>
        </w:rPr>
        <w:t>附件：1.南昌市</w:t>
      </w:r>
      <w:r>
        <w:rPr>
          <w:rFonts w:hint="eastAsia" w:ascii="仿宋" w:hAnsi="仿宋" w:eastAsia="仿宋" w:cs="仿宋"/>
          <w:b w:val="0"/>
          <w:bCs w:val="0"/>
          <w:color w:val="000000"/>
          <w:sz w:val="32"/>
          <w:szCs w:val="32"/>
        </w:rPr>
        <w:t>高中英语听力能力提升活动报名表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2"/>
        <w:rPr>
          <w:rFonts w:ascii="宋体" w:hAnsi="宋体" w:eastAsia="宋体" w:cs="宋体"/>
          <w:b w:val="0"/>
          <w:bCs w:val="0"/>
          <w:color w:val="333333"/>
          <w:kern w:val="0"/>
          <w:sz w:val="24"/>
          <w:szCs w:val="24"/>
        </w:rPr>
      </w:pPr>
      <w:r>
        <w:rPr>
          <w:rStyle w:val="15"/>
          <w:rFonts w:hint="eastAsia" w:ascii="仿宋" w:hAnsi="仿宋" w:eastAsia="仿宋" w:cs="仿宋"/>
          <w:b w:val="0"/>
          <w:bCs w:val="0"/>
          <w:sz w:val="32"/>
          <w:szCs w:val="32"/>
        </w:rPr>
        <w:t xml:space="preserve">      2.</w:t>
      </w:r>
      <w:r>
        <w:rPr>
          <w:rFonts w:hint="eastAsia" w:ascii="仿宋" w:hAnsi="仿宋" w:eastAsia="仿宋" w:cs="仿宋"/>
          <w:b w:val="0"/>
          <w:bCs w:val="0"/>
          <w:sz w:val="32"/>
          <w:szCs w:val="32"/>
        </w:rPr>
        <w:t>南昌市</w:t>
      </w:r>
      <w:r>
        <w:rPr>
          <w:rFonts w:hint="eastAsia" w:ascii="仿宋" w:hAnsi="仿宋" w:eastAsia="仿宋" w:cs="仿宋"/>
          <w:b w:val="0"/>
          <w:bCs w:val="0"/>
          <w:color w:val="000000"/>
          <w:sz w:val="32"/>
          <w:szCs w:val="32"/>
        </w:rPr>
        <w:t>高中英语听力能力提升活动</w:t>
      </w:r>
      <w:r>
        <w:rPr>
          <w:rFonts w:hint="eastAsia" w:ascii="仿宋" w:hAnsi="仿宋" w:eastAsia="仿宋" w:cs="仿宋"/>
          <w:b w:val="0"/>
          <w:bCs w:val="0"/>
          <w:sz w:val="32"/>
          <w:szCs w:val="32"/>
        </w:rPr>
        <w:t>汇总表</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_GB2312"/>
          <w:b w:val="0"/>
          <w:bCs w:val="0"/>
          <w:sz w:val="32"/>
          <w:szCs w:val="32"/>
        </w:rPr>
      </w:pPr>
      <w:r>
        <w:rPr>
          <w:rFonts w:hint="eastAsia" w:ascii="仿宋" w:hAnsi="仿宋" w:eastAsia="仿宋_GB2312"/>
          <w:b w:val="0"/>
          <w:bCs w:val="0"/>
          <w:sz w:val="32"/>
          <w:szCs w:val="32"/>
        </w:rPr>
        <w:t xml:space="preserve"> </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_GB2312"/>
          <w:b w:val="0"/>
          <w:bCs w:val="0"/>
          <w:sz w:val="32"/>
          <w:szCs w:val="32"/>
        </w:rPr>
      </w:pPr>
      <w:r>
        <w:rPr>
          <w:rFonts w:hint="eastAsia" w:ascii="仿宋_GB2312" w:hAnsi="仿宋_GB2312" w:eastAsia="仿宋_GB2312" w:cs="仿宋_GB2312"/>
          <w:sz w:val="32"/>
          <w:szCs w:val="32"/>
        </w:rPr>
        <w:pict>
          <v:group id="_x0000_s1026" o:spid="_x0000_s1026" o:spt="203" style="position:absolute;left:0pt;margin-left:274.25pt;margin-top:5.9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_GB2312"/>
          <w:b w:val="0"/>
          <w:bCs w:val="0"/>
          <w:sz w:val="32"/>
          <w:szCs w:val="32"/>
        </w:rPr>
      </w:pPr>
      <w:r>
        <w:rPr>
          <w:rFonts w:hint="eastAsia" w:ascii="仿宋" w:hAnsi="仿宋" w:eastAsia="仿宋_GB2312"/>
          <w:b w:val="0"/>
          <w:bCs w:val="0"/>
          <w:sz w:val="32"/>
          <w:szCs w:val="32"/>
        </w:rPr>
        <w:t xml:space="preserve"> </w:t>
      </w:r>
      <w:r>
        <w:rPr>
          <w:rFonts w:ascii="仿宋" w:hAnsi="仿宋" w:eastAsia="仿宋_GB2312"/>
          <w:b w:val="0"/>
          <w:bCs w:val="0"/>
          <w:sz w:val="32"/>
          <w:szCs w:val="32"/>
        </w:rPr>
        <w:t xml:space="preserve">                             </w:t>
      </w:r>
      <w:r>
        <w:rPr>
          <w:rFonts w:hint="eastAsia" w:ascii="仿宋" w:hAnsi="仿宋" w:eastAsia="仿宋_GB2312"/>
          <w:b w:val="0"/>
          <w:bCs w:val="0"/>
          <w:sz w:val="32"/>
          <w:szCs w:val="32"/>
        </w:rPr>
        <w:t>南昌市教育局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_GB2312"/>
          <w:b w:val="0"/>
          <w:bCs w:val="0"/>
          <w:sz w:val="32"/>
          <w:szCs w:val="32"/>
        </w:rPr>
      </w:pPr>
      <w:r>
        <w:rPr>
          <w:rFonts w:hint="eastAsia" w:ascii="仿宋" w:hAnsi="仿宋" w:eastAsia="仿宋_GB2312"/>
          <w:b w:val="0"/>
          <w:bCs w:val="0"/>
          <w:sz w:val="32"/>
          <w:szCs w:val="32"/>
        </w:rPr>
        <w:t xml:space="preserve"> </w:t>
      </w:r>
      <w:r>
        <w:rPr>
          <w:rFonts w:ascii="仿宋" w:hAnsi="仿宋" w:eastAsia="仿宋_GB2312"/>
          <w:b w:val="0"/>
          <w:bCs w:val="0"/>
          <w:sz w:val="32"/>
          <w:szCs w:val="32"/>
        </w:rPr>
        <w:t xml:space="preserve">                           2019</w:t>
      </w:r>
      <w:r>
        <w:rPr>
          <w:rFonts w:hint="eastAsia" w:ascii="仿宋" w:hAnsi="仿宋" w:eastAsia="仿宋_GB2312"/>
          <w:b w:val="0"/>
          <w:bCs w:val="0"/>
          <w:sz w:val="32"/>
          <w:szCs w:val="32"/>
        </w:rPr>
        <w:t>年3月2</w:t>
      </w:r>
      <w:r>
        <w:rPr>
          <w:rFonts w:ascii="仿宋" w:hAnsi="仿宋" w:eastAsia="仿宋_GB2312"/>
          <w:b w:val="0"/>
          <w:bCs w:val="0"/>
          <w:sz w:val="32"/>
          <w:szCs w:val="32"/>
        </w:rPr>
        <w:t>0</w:t>
      </w:r>
      <w:r>
        <w:rPr>
          <w:rFonts w:hint="eastAsia" w:ascii="仿宋" w:hAnsi="仿宋" w:eastAsia="仿宋_GB2312"/>
          <w:b w:val="0"/>
          <w:bCs w:val="0"/>
          <w:sz w:val="32"/>
          <w:szCs w:val="32"/>
        </w:rPr>
        <w:t>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_GB2312"/>
          <w:b w:val="0"/>
          <w:bCs w:val="0"/>
          <w:sz w:val="32"/>
          <w:szCs w:val="32"/>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_GB2312"/>
          <w:b w:val="0"/>
          <w:bCs w:val="0"/>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b w:val="0"/>
          <w:bCs w:val="0"/>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22</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99"/>
    <w:rsid w:val="00000A6D"/>
    <w:rsid w:val="00083287"/>
    <w:rsid w:val="000A3970"/>
    <w:rsid w:val="000F43F0"/>
    <w:rsid w:val="0010525D"/>
    <w:rsid w:val="00177921"/>
    <w:rsid w:val="001B7F4F"/>
    <w:rsid w:val="001C44ED"/>
    <w:rsid w:val="001E6EF8"/>
    <w:rsid w:val="002147BE"/>
    <w:rsid w:val="00231D64"/>
    <w:rsid w:val="00345205"/>
    <w:rsid w:val="003836C5"/>
    <w:rsid w:val="003B3094"/>
    <w:rsid w:val="003F0B64"/>
    <w:rsid w:val="00450B6E"/>
    <w:rsid w:val="004527C7"/>
    <w:rsid w:val="004746E2"/>
    <w:rsid w:val="004B5CFB"/>
    <w:rsid w:val="004E267F"/>
    <w:rsid w:val="004F22FA"/>
    <w:rsid w:val="005052AB"/>
    <w:rsid w:val="005232CA"/>
    <w:rsid w:val="00557833"/>
    <w:rsid w:val="005719D9"/>
    <w:rsid w:val="005724B2"/>
    <w:rsid w:val="005A48A5"/>
    <w:rsid w:val="00606531"/>
    <w:rsid w:val="00610219"/>
    <w:rsid w:val="00696499"/>
    <w:rsid w:val="00777D93"/>
    <w:rsid w:val="007942F5"/>
    <w:rsid w:val="007B0127"/>
    <w:rsid w:val="0080084E"/>
    <w:rsid w:val="008C2F48"/>
    <w:rsid w:val="00913E45"/>
    <w:rsid w:val="00955AE5"/>
    <w:rsid w:val="009D02CE"/>
    <w:rsid w:val="009D6AC3"/>
    <w:rsid w:val="00A411F6"/>
    <w:rsid w:val="00A640B4"/>
    <w:rsid w:val="00AA5EF9"/>
    <w:rsid w:val="00AE2538"/>
    <w:rsid w:val="00B01554"/>
    <w:rsid w:val="00B6206C"/>
    <w:rsid w:val="00B70043"/>
    <w:rsid w:val="00BD33EB"/>
    <w:rsid w:val="00BF5378"/>
    <w:rsid w:val="00C773C4"/>
    <w:rsid w:val="00CA3F7D"/>
    <w:rsid w:val="00CC25FE"/>
    <w:rsid w:val="00CD1C6B"/>
    <w:rsid w:val="00D24186"/>
    <w:rsid w:val="00DA5BB0"/>
    <w:rsid w:val="00E10308"/>
    <w:rsid w:val="00ED5E55"/>
    <w:rsid w:val="00EE2985"/>
    <w:rsid w:val="00F72C77"/>
    <w:rsid w:val="00F9558E"/>
    <w:rsid w:val="00FC3B2B"/>
    <w:rsid w:val="00FC3B75"/>
    <w:rsid w:val="00FF0664"/>
    <w:rsid w:val="02CE7FFC"/>
    <w:rsid w:val="188E23FA"/>
    <w:rsid w:val="2812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character" w:customStyle="1" w:styleId="12">
    <w:name w:val="标题 3 字符"/>
    <w:basedOn w:val="8"/>
    <w:link w:val="2"/>
    <w:uiPriority w:val="9"/>
    <w:rPr>
      <w:rFonts w:ascii="宋体" w:hAnsi="宋体" w:cs="宋体"/>
      <w:b/>
      <w:bCs/>
      <w:sz w:val="27"/>
      <w:szCs w:val="27"/>
    </w:rPr>
  </w:style>
  <w:style w:type="paragraph" w:customStyle="1" w:styleId="13">
    <w:name w:val="sp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字符"/>
    <w:basedOn w:val="8"/>
    <w:link w:val="3"/>
    <w:semiHidden/>
    <w:uiPriority w:val="99"/>
    <w:rPr>
      <w:rFonts w:asciiTheme="minorHAnsi" w:hAnsiTheme="minorHAnsi" w:eastAsiaTheme="minorEastAsia" w:cstheme="minorBidi"/>
      <w:kern w:val="2"/>
      <w:sz w:val="18"/>
      <w:szCs w:val="18"/>
    </w:rPr>
  </w:style>
  <w:style w:type="character" w:customStyle="1" w:styleId="15">
    <w:name w:val="style31"/>
    <w:basedOn w:val="8"/>
    <w:uiPriority w:val="0"/>
    <w:rPr>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177</Words>
  <Characters>1013</Characters>
  <Lines>8</Lines>
  <Paragraphs>2</Paragraphs>
  <TotalTime>0</TotalTime>
  <ScaleCrop>false</ScaleCrop>
  <LinksUpToDate>false</LinksUpToDate>
  <CharactersWithSpaces>1188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2017-08-29T01:21:00Z</dcterms:created>
  <dc:creator>Admin</dc:creator>
  <cp:lastModifiedBy>user</cp:lastModifiedBy>
  <cp:lastPrinted>2018-06-27T01:20:00Z</cp:lastPrinted>
  <dcterms:modified xsi:type="dcterms:W3CDTF">2019-03-22T08:13:49Z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