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anchor distT="0" distB="0" distL="114300" distR="114300" simplePos="0" relativeHeight="251659264" behindDoc="0" locked="0" layoutInCell="1" allowOverlap="1">
            <wp:simplePos x="0" y="0"/>
            <wp:positionH relativeFrom="margin">
              <wp:posOffset>180975</wp:posOffset>
            </wp:positionH>
            <wp:positionV relativeFrom="paragraph">
              <wp:posOffset>-427355</wp:posOffset>
            </wp:positionV>
            <wp:extent cx="7962900" cy="6393815"/>
            <wp:effectExtent l="0" t="0" r="0"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962900" cy="6394035"/>
                    </a:xfrm>
                    <a:prstGeom prst="rect">
                      <a:avLst/>
                    </a:prstGeom>
                  </pic:spPr>
                </pic:pic>
              </a:graphicData>
            </a:graphic>
          </wp:anchor>
        </w:drawing>
      </w:r>
    </w:p>
    <w:p/>
    <w:p/>
    <w:p/>
    <w:p/>
    <w:p/>
    <w:p/>
    <w:p/>
    <w:p/>
    <w:p/>
    <w:p/>
    <w:p/>
    <w:p/>
    <w:p/>
    <w:p/>
    <w:p/>
    <w:p/>
    <w:p/>
    <w:p/>
    <w:p/>
    <w:p/>
    <w:p/>
    <w:p/>
    <w:p/>
    <w:p/>
    <w:p/>
    <w:p/>
    <w:p>
      <w:pPr>
        <w:sectPr>
          <w:footerReference r:id="rId3" w:type="default"/>
          <w:footerReference r:id="rId4" w:type="even"/>
          <w:pgSz w:w="16838" w:h="11906" w:orient="landscape"/>
          <w:pgMar w:top="1588" w:right="1440" w:bottom="1588" w:left="1440" w:header="851" w:footer="992" w:gutter="0"/>
          <w:pgNumType w:fmt="numberInDash"/>
          <w:cols w:space="720" w:num="1"/>
          <w:docGrid w:type="lines" w:linePitch="312" w:charSpace="0"/>
        </w:sectPr>
      </w:pPr>
    </w:p>
    <w:p/>
    <w:p>
      <w:pPr>
        <w:pStyle w:val="3"/>
        <w:spacing w:after="0" w:line="560" w:lineRule="exact"/>
        <w:ind w:right="-269"/>
        <w:rPr>
          <w:rFonts w:ascii="黑体" w:hAnsi="黑体" w:eastAsia="黑体"/>
          <w:sz w:val="32"/>
          <w:szCs w:val="32"/>
        </w:rPr>
      </w:pPr>
      <w:r>
        <w:rPr>
          <w:rFonts w:hint="eastAsia" w:ascii="黑体" w:hAnsi="黑体" w:eastAsia="黑体"/>
          <w:sz w:val="32"/>
          <w:szCs w:val="32"/>
        </w:rPr>
        <w:t>附件</w:t>
      </w:r>
    </w:p>
    <w:p>
      <w:pPr>
        <w:pStyle w:val="3"/>
        <w:spacing w:before="156" w:beforeLines="50" w:after="156" w:afterLines="50" w:line="460" w:lineRule="exact"/>
        <w:ind w:right="-269"/>
        <w:jc w:val="center"/>
        <w:rPr>
          <w:rFonts w:hint="eastAsia" w:ascii="方正小标宋简体" w:eastAsia="方正小标宋简体"/>
          <w:sz w:val="40"/>
          <w:szCs w:val="32"/>
        </w:rPr>
      </w:pPr>
      <w:r>
        <w:rPr>
          <w:rFonts w:hint="eastAsia" w:ascii="方正小标宋简体" w:eastAsia="方正小标宋简体"/>
          <w:sz w:val="40"/>
          <w:szCs w:val="32"/>
        </w:rPr>
        <w:t>第二十五届江西省中小学、幼儿园教师优秀教学</w:t>
      </w:r>
    </w:p>
    <w:p>
      <w:pPr>
        <w:pStyle w:val="3"/>
        <w:spacing w:before="156" w:beforeLines="50" w:after="156" w:afterLines="50" w:line="460" w:lineRule="exact"/>
        <w:ind w:right="-269"/>
        <w:jc w:val="center"/>
        <w:rPr>
          <w:rFonts w:ascii="方正小标宋简体" w:eastAsia="方正小标宋简体"/>
          <w:sz w:val="40"/>
          <w:szCs w:val="32"/>
        </w:rPr>
      </w:pPr>
      <w:r>
        <w:rPr>
          <w:rFonts w:hint="eastAsia" w:ascii="方正小标宋简体" w:eastAsia="方正小标宋简体"/>
          <w:sz w:val="40"/>
          <w:szCs w:val="32"/>
        </w:rPr>
        <w:t>资源展示活动方案</w:t>
      </w:r>
    </w:p>
    <w:p>
      <w:pPr>
        <w:spacing w:line="480" w:lineRule="exact"/>
        <w:ind w:firstLine="646" w:firstLineChars="201"/>
        <w:rPr>
          <w:rFonts w:hint="eastAsia" w:eastAsia="仿宋_GB2312"/>
          <w:b/>
          <w:sz w:val="32"/>
          <w:szCs w:val="32"/>
        </w:rPr>
      </w:pPr>
      <w:r>
        <w:rPr>
          <w:rFonts w:eastAsia="仿宋_GB2312"/>
          <w:b/>
          <w:sz w:val="32"/>
          <w:szCs w:val="32"/>
        </w:rPr>
        <w:t>一、</w:t>
      </w:r>
      <w:r>
        <w:rPr>
          <w:rFonts w:hint="eastAsia" w:eastAsia="仿宋_GB2312"/>
          <w:b/>
          <w:sz w:val="32"/>
          <w:szCs w:val="32"/>
        </w:rPr>
        <w:t>项目设置</w:t>
      </w:r>
    </w:p>
    <w:p>
      <w:pPr>
        <w:spacing w:line="480" w:lineRule="exact"/>
        <w:ind w:firstLine="643" w:firstLineChars="201"/>
        <w:rPr>
          <w:rFonts w:hint="eastAsia" w:eastAsia="仿宋_GB2312"/>
          <w:sz w:val="32"/>
          <w:szCs w:val="32"/>
        </w:rPr>
      </w:pPr>
      <w:r>
        <w:rPr>
          <w:rFonts w:eastAsia="仿宋_GB2312"/>
          <w:sz w:val="32"/>
          <w:szCs w:val="32"/>
        </w:rPr>
        <w:t>（一）</w:t>
      </w:r>
      <w:r>
        <w:rPr>
          <w:rFonts w:hint="eastAsia" w:eastAsia="仿宋_GB2312"/>
          <w:sz w:val="32"/>
          <w:szCs w:val="32"/>
        </w:rPr>
        <w:t>常规作品：包括课件类、信息技术与学科教学整合</w:t>
      </w:r>
      <w:r>
        <w:rPr>
          <w:rFonts w:eastAsia="仿宋_GB2312"/>
          <w:sz w:val="32"/>
          <w:szCs w:val="32"/>
        </w:rPr>
        <w:t>课</w:t>
      </w:r>
      <w:r>
        <w:rPr>
          <w:rFonts w:hint="eastAsia" w:eastAsia="仿宋_GB2312"/>
          <w:sz w:val="32"/>
          <w:szCs w:val="32"/>
        </w:rPr>
        <w:t>例类、</w:t>
      </w:r>
      <w:r>
        <w:rPr>
          <w:rFonts w:eastAsia="仿宋_GB2312"/>
          <w:sz w:val="32"/>
          <w:szCs w:val="32"/>
        </w:rPr>
        <w:t>电教论文</w:t>
      </w:r>
      <w:r>
        <w:rPr>
          <w:rFonts w:hint="eastAsia" w:eastAsia="仿宋_GB2312"/>
          <w:sz w:val="32"/>
          <w:szCs w:val="32"/>
        </w:rPr>
        <w:t>类。</w:t>
      </w:r>
    </w:p>
    <w:p>
      <w:pPr>
        <w:spacing w:line="480" w:lineRule="exact"/>
        <w:ind w:firstLine="643" w:firstLineChars="201"/>
        <w:rPr>
          <w:rFonts w:eastAsia="仿宋_GB2312"/>
          <w:sz w:val="32"/>
          <w:szCs w:val="32"/>
        </w:rPr>
      </w:pPr>
      <w:r>
        <w:rPr>
          <w:rFonts w:hint="eastAsia" w:eastAsia="仿宋_GB2312"/>
          <w:sz w:val="32"/>
          <w:szCs w:val="32"/>
        </w:rPr>
        <w:t>（二）系列学科课程资源。</w:t>
      </w:r>
    </w:p>
    <w:p>
      <w:pPr>
        <w:spacing w:line="480" w:lineRule="exact"/>
        <w:ind w:firstLine="646" w:firstLineChars="201"/>
        <w:rPr>
          <w:rFonts w:hint="eastAsia" w:eastAsia="仿宋_GB2312"/>
          <w:b/>
          <w:sz w:val="32"/>
          <w:szCs w:val="32"/>
        </w:rPr>
      </w:pPr>
      <w:r>
        <w:rPr>
          <w:rFonts w:hint="eastAsia" w:eastAsia="仿宋_GB2312"/>
          <w:b/>
          <w:sz w:val="32"/>
          <w:szCs w:val="32"/>
        </w:rPr>
        <w:t>二、活动</w:t>
      </w:r>
      <w:r>
        <w:rPr>
          <w:rFonts w:eastAsia="仿宋_GB2312"/>
          <w:b/>
          <w:sz w:val="32"/>
          <w:szCs w:val="32"/>
        </w:rPr>
        <w:t>对象</w:t>
      </w:r>
    </w:p>
    <w:p>
      <w:pPr>
        <w:spacing w:line="480" w:lineRule="exact"/>
        <w:ind w:firstLine="643" w:firstLineChars="201"/>
        <w:rPr>
          <w:rFonts w:eastAsia="仿宋_GB2312"/>
          <w:sz w:val="32"/>
          <w:szCs w:val="32"/>
        </w:rPr>
      </w:pPr>
      <w:r>
        <w:rPr>
          <w:rFonts w:eastAsia="仿宋_GB2312"/>
          <w:sz w:val="32"/>
          <w:szCs w:val="32"/>
        </w:rPr>
        <w:t>（一）</w:t>
      </w:r>
      <w:r>
        <w:rPr>
          <w:rFonts w:hint="eastAsia" w:eastAsia="仿宋_GB2312"/>
          <w:sz w:val="32"/>
          <w:szCs w:val="32"/>
        </w:rPr>
        <w:t>常规作品：</w:t>
      </w:r>
      <w:r>
        <w:rPr>
          <w:rFonts w:eastAsia="仿宋_GB2312"/>
          <w:sz w:val="32"/>
          <w:szCs w:val="32"/>
        </w:rPr>
        <w:t>全省中小学、幼儿园教师和各级电教馆（站）工作人员。</w:t>
      </w:r>
    </w:p>
    <w:p>
      <w:pPr>
        <w:spacing w:line="480" w:lineRule="exact"/>
        <w:ind w:firstLine="643" w:firstLineChars="201"/>
        <w:rPr>
          <w:rFonts w:hint="eastAsia" w:eastAsia="仿宋_GB2312"/>
          <w:sz w:val="32"/>
          <w:szCs w:val="32"/>
        </w:rPr>
      </w:pPr>
      <w:r>
        <w:rPr>
          <w:rFonts w:hint="eastAsia" w:eastAsia="仿宋_GB2312"/>
          <w:sz w:val="32"/>
          <w:szCs w:val="32"/>
        </w:rPr>
        <w:t>（二）系列学科课程资源：全省普通中小学校教师。</w:t>
      </w:r>
    </w:p>
    <w:p>
      <w:pPr>
        <w:spacing w:line="480" w:lineRule="exact"/>
        <w:ind w:firstLine="646" w:firstLineChars="201"/>
        <w:rPr>
          <w:rFonts w:hint="eastAsia" w:eastAsia="仿宋_GB2312"/>
          <w:b/>
          <w:sz w:val="32"/>
          <w:szCs w:val="32"/>
        </w:rPr>
      </w:pPr>
      <w:r>
        <w:rPr>
          <w:rFonts w:hint="eastAsia" w:eastAsia="仿宋_GB2312"/>
          <w:b/>
          <w:sz w:val="32"/>
          <w:szCs w:val="32"/>
        </w:rPr>
        <w:t>三、活动作品报送</w:t>
      </w:r>
    </w:p>
    <w:p>
      <w:pPr>
        <w:spacing w:line="480" w:lineRule="exact"/>
        <w:ind w:firstLine="643" w:firstLineChars="201"/>
        <w:rPr>
          <w:rFonts w:hint="eastAsia" w:eastAsia="仿宋_GB2312"/>
          <w:sz w:val="32"/>
          <w:szCs w:val="32"/>
        </w:rPr>
      </w:pPr>
      <w:r>
        <w:rPr>
          <w:rFonts w:hint="eastAsia" w:eastAsia="仿宋_GB2312"/>
          <w:sz w:val="32"/>
          <w:szCs w:val="32"/>
        </w:rPr>
        <w:t>通过江西省教育资源公共服务平台（www.jxeduyun.com）或江西省电教馆网站（www.</w:t>
      </w:r>
      <w:r>
        <w:rPr>
          <w:rFonts w:eastAsia="仿宋_GB2312"/>
          <w:sz w:val="32"/>
          <w:szCs w:val="32"/>
        </w:rPr>
        <w:t>jxdjg.gov.cn</w:t>
      </w:r>
      <w:r>
        <w:rPr>
          <w:rFonts w:hint="eastAsia" w:eastAsia="仿宋_GB2312"/>
          <w:sz w:val="32"/>
          <w:szCs w:val="32"/>
        </w:rPr>
        <w:t>）“江西省</w:t>
      </w:r>
      <w:r>
        <w:rPr>
          <w:rFonts w:eastAsia="仿宋_GB2312"/>
          <w:sz w:val="32"/>
          <w:szCs w:val="32"/>
        </w:rPr>
        <w:t>中小学、幼儿园教师</w:t>
      </w:r>
      <w:r>
        <w:rPr>
          <w:rFonts w:hint="eastAsia" w:eastAsia="仿宋_GB2312"/>
          <w:sz w:val="32"/>
          <w:szCs w:val="32"/>
        </w:rPr>
        <w:t>优秀教学资源展示活动</w:t>
      </w:r>
      <w:r>
        <w:rPr>
          <w:rFonts w:eastAsia="仿宋_GB2312"/>
          <w:sz w:val="32"/>
          <w:szCs w:val="32"/>
        </w:rPr>
        <w:t>上报</w:t>
      </w:r>
      <w:r>
        <w:rPr>
          <w:rFonts w:hint="eastAsia" w:eastAsia="仿宋_GB2312"/>
          <w:sz w:val="32"/>
          <w:szCs w:val="32"/>
        </w:rPr>
        <w:t>入口”报送。</w:t>
      </w:r>
    </w:p>
    <w:p>
      <w:pPr>
        <w:spacing w:line="480" w:lineRule="exact"/>
        <w:ind w:firstLine="646" w:firstLineChars="201"/>
        <w:rPr>
          <w:rFonts w:hint="eastAsia" w:eastAsia="仿宋_GB2312"/>
          <w:b/>
          <w:sz w:val="32"/>
          <w:szCs w:val="32"/>
        </w:rPr>
      </w:pPr>
      <w:r>
        <w:rPr>
          <w:rFonts w:hint="eastAsia" w:eastAsia="仿宋_GB2312"/>
          <w:b/>
          <w:sz w:val="32"/>
          <w:szCs w:val="32"/>
        </w:rPr>
        <w:t>四、作品相关要求</w:t>
      </w:r>
    </w:p>
    <w:p>
      <w:pPr>
        <w:spacing w:line="480" w:lineRule="exact"/>
        <w:ind w:firstLine="643" w:firstLineChars="201"/>
        <w:rPr>
          <w:rFonts w:hint="eastAsia" w:eastAsia="仿宋_GB2312"/>
          <w:sz w:val="32"/>
          <w:szCs w:val="32"/>
        </w:rPr>
      </w:pPr>
      <w:r>
        <w:rPr>
          <w:rFonts w:eastAsia="仿宋_GB2312"/>
          <w:sz w:val="32"/>
          <w:szCs w:val="32"/>
        </w:rPr>
        <w:t>（一）</w:t>
      </w:r>
      <w:r>
        <w:rPr>
          <w:rFonts w:hint="eastAsia" w:eastAsia="仿宋_GB2312"/>
          <w:sz w:val="32"/>
          <w:szCs w:val="32"/>
        </w:rPr>
        <w:t>常规作品</w:t>
      </w:r>
    </w:p>
    <w:p>
      <w:pPr>
        <w:spacing w:line="480" w:lineRule="exact"/>
        <w:ind w:firstLine="643" w:firstLineChars="201"/>
        <w:rPr>
          <w:rFonts w:hint="eastAsia" w:eastAsia="仿宋_GB2312"/>
          <w:sz w:val="32"/>
          <w:szCs w:val="32"/>
        </w:rPr>
      </w:pPr>
      <w:r>
        <w:rPr>
          <w:rFonts w:hint="eastAsia" w:eastAsia="仿宋_GB2312"/>
          <w:sz w:val="32"/>
          <w:szCs w:val="32"/>
        </w:rPr>
        <w:t>1．课件类</w:t>
      </w:r>
    </w:p>
    <w:p>
      <w:pPr>
        <w:spacing w:line="480" w:lineRule="exact"/>
        <w:ind w:firstLine="643" w:firstLineChars="201"/>
        <w:rPr>
          <w:rFonts w:hint="eastAsia" w:eastAsia="仿宋_GB2312"/>
          <w:sz w:val="32"/>
          <w:szCs w:val="32"/>
        </w:rPr>
      </w:pPr>
      <w:r>
        <w:rPr>
          <w:rFonts w:hint="eastAsia" w:eastAsia="仿宋_GB2312"/>
          <w:sz w:val="32"/>
          <w:szCs w:val="32"/>
        </w:rPr>
        <w:t>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应能在</w:t>
      </w:r>
      <w:r>
        <w:rPr>
          <w:rFonts w:eastAsia="仿宋_GB2312"/>
          <w:sz w:val="32"/>
          <w:szCs w:val="32"/>
        </w:rPr>
        <w:t>i</w:t>
      </w:r>
      <w:r>
        <w:rPr>
          <w:rFonts w:hint="eastAsia" w:eastAsia="仿宋_GB2312"/>
          <w:sz w:val="32"/>
          <w:szCs w:val="32"/>
        </w:rPr>
        <w:t>PAD、Android PAD等移动教学设备上运行。</w:t>
      </w:r>
    </w:p>
    <w:p>
      <w:pPr>
        <w:spacing w:line="480" w:lineRule="exact"/>
        <w:ind w:firstLine="627" w:firstLineChars="196"/>
        <w:rPr>
          <w:rFonts w:hint="eastAsia" w:eastAsia="仿宋_GB2312"/>
          <w:sz w:val="32"/>
          <w:szCs w:val="32"/>
        </w:rPr>
      </w:pPr>
      <w:r>
        <w:rPr>
          <w:rFonts w:hint="eastAsia" w:eastAsia="仿宋_GB2312"/>
          <w:sz w:val="32"/>
          <w:szCs w:val="32"/>
        </w:rPr>
        <w:t>各类教学软件、学生自主学习软件、教学评价软件、仿真实验软件等均可报送。建议同时报送软件运行录屏解说文件。</w:t>
      </w:r>
    </w:p>
    <w:p>
      <w:pPr>
        <w:spacing w:line="480" w:lineRule="exact"/>
        <w:ind w:firstLine="643" w:firstLineChars="201"/>
        <w:rPr>
          <w:rFonts w:eastAsia="仿宋_GB2312"/>
          <w:sz w:val="32"/>
          <w:szCs w:val="32"/>
        </w:rPr>
      </w:pPr>
      <w:r>
        <w:rPr>
          <w:rFonts w:hint="eastAsia" w:eastAsia="仿宋_GB2312"/>
          <w:sz w:val="32"/>
          <w:szCs w:val="32"/>
        </w:rPr>
        <w:t>作品</w:t>
      </w:r>
      <w:r>
        <w:rPr>
          <w:rFonts w:eastAsia="仿宋_GB2312"/>
          <w:sz w:val="32"/>
          <w:szCs w:val="32"/>
        </w:rPr>
        <w:t>分</w:t>
      </w:r>
      <w:r>
        <w:rPr>
          <w:rFonts w:hint="eastAsia" w:eastAsia="仿宋_GB2312"/>
          <w:sz w:val="32"/>
          <w:szCs w:val="32"/>
        </w:rPr>
        <w:t>高中</w:t>
      </w:r>
      <w:r>
        <w:rPr>
          <w:rFonts w:eastAsia="仿宋_GB2312"/>
          <w:sz w:val="32"/>
          <w:szCs w:val="32"/>
        </w:rPr>
        <w:t>组</w:t>
      </w:r>
      <w:r>
        <w:rPr>
          <w:rFonts w:hint="eastAsia" w:eastAsia="仿宋_GB2312"/>
          <w:sz w:val="32"/>
          <w:szCs w:val="32"/>
        </w:rPr>
        <w:t>、初中组</w:t>
      </w:r>
      <w:r>
        <w:rPr>
          <w:rFonts w:eastAsia="仿宋_GB2312"/>
          <w:sz w:val="32"/>
          <w:szCs w:val="32"/>
        </w:rPr>
        <w:t>和小学组（含幼儿园）进行评比。</w:t>
      </w:r>
    </w:p>
    <w:p>
      <w:pPr>
        <w:spacing w:line="480" w:lineRule="exact"/>
        <w:ind w:firstLine="643" w:firstLineChars="201"/>
        <w:rPr>
          <w:rFonts w:ascii="仿宋_GB2312" w:hAnsi="Calibri" w:eastAsia="仿宋_GB2312"/>
          <w:sz w:val="32"/>
          <w:szCs w:val="22"/>
        </w:rPr>
      </w:pPr>
      <w:r>
        <w:rPr>
          <w:rFonts w:hint="eastAsia" w:eastAsia="仿宋_GB2312"/>
          <w:sz w:val="32"/>
          <w:szCs w:val="32"/>
        </w:rPr>
        <w:t>Ⅰ.</w:t>
      </w:r>
      <w:r>
        <w:rPr>
          <w:rFonts w:eastAsia="仿宋_GB2312"/>
          <w:sz w:val="32"/>
          <w:szCs w:val="32"/>
        </w:rPr>
        <w:t>作品要求</w:t>
      </w:r>
      <w:r>
        <w:rPr>
          <w:rFonts w:hint="eastAsia" w:eastAsia="仿宋_GB2312"/>
          <w:sz w:val="32"/>
          <w:szCs w:val="32"/>
        </w:rPr>
        <w:t>：</w:t>
      </w:r>
      <w:r>
        <w:rPr>
          <w:rFonts w:hint="eastAsia" w:ascii="仿宋_GB2312" w:hAnsi="Calibri" w:eastAsia="仿宋_GB2312"/>
          <w:sz w:val="32"/>
          <w:szCs w:val="22"/>
        </w:rPr>
        <w:t>①教材选用范围：以现行使用的教材及相关的教学内容为主，学科不限。②课件应包括标题、目录、内容、章节、使用范围、作者信息和参阅的原始资料。③课件应易于安装、运行和卸载。如需非常用软件运行或播放，请同时提供该软件，如相关字体、白板软件等。网页形式作品可用通用Web浏览器浏览。视频、声音、动画等素材采用常用文件格式。作品含多个文件的以压缩包格式上传。④每件作品均须报送源文件。</w:t>
      </w:r>
    </w:p>
    <w:p>
      <w:pPr>
        <w:spacing w:line="480" w:lineRule="exact"/>
        <w:ind w:firstLine="640" w:firstLineChars="200"/>
        <w:rPr>
          <w:rFonts w:eastAsia="仿宋_GB2312"/>
          <w:sz w:val="32"/>
          <w:szCs w:val="32"/>
        </w:rPr>
      </w:pPr>
      <w:r>
        <w:rPr>
          <w:rFonts w:hint="eastAsia" w:ascii="仿宋_GB2312" w:hAnsi="Calibri" w:eastAsia="仿宋_GB2312"/>
          <w:sz w:val="32"/>
          <w:szCs w:val="22"/>
        </w:rPr>
        <w:t>Ⅱ.其他材料：①作品使用说明书。②教学设计方案（注明作品选用的教材版本、学科、年级、册别和章节）。③作品创作说明（PPT格式）：包含作者简介、创作思路、素材选用、技术应用。</w:t>
      </w:r>
    </w:p>
    <w:p>
      <w:pPr>
        <w:spacing w:line="480" w:lineRule="exact"/>
        <w:ind w:left="638" w:leftChars="304"/>
        <w:rPr>
          <w:rFonts w:eastAsia="仿宋_GB2312"/>
          <w:sz w:val="32"/>
          <w:szCs w:val="32"/>
        </w:rPr>
      </w:pPr>
      <w:r>
        <w:rPr>
          <w:rFonts w:hint="eastAsia" w:eastAsia="仿宋_GB2312"/>
          <w:sz w:val="32"/>
          <w:szCs w:val="32"/>
        </w:rPr>
        <w:t>2.信息技术与学科教学整合</w:t>
      </w:r>
      <w:r>
        <w:rPr>
          <w:rFonts w:eastAsia="仿宋_GB2312"/>
          <w:sz w:val="32"/>
          <w:szCs w:val="32"/>
        </w:rPr>
        <w:t>课</w:t>
      </w:r>
      <w:r>
        <w:rPr>
          <w:rFonts w:hint="eastAsia" w:eastAsia="仿宋_GB2312"/>
          <w:sz w:val="32"/>
          <w:szCs w:val="32"/>
        </w:rPr>
        <w:t>例类</w:t>
      </w:r>
    </w:p>
    <w:p>
      <w:pPr>
        <w:spacing w:line="480" w:lineRule="exact"/>
        <w:ind w:firstLine="643" w:firstLineChars="201"/>
        <w:rPr>
          <w:rFonts w:ascii="仿宋_GB2312" w:hAnsi="仿宋" w:eastAsia="仿宋_GB2312"/>
          <w:sz w:val="32"/>
          <w:szCs w:val="32"/>
        </w:rPr>
      </w:pPr>
      <w:r>
        <w:rPr>
          <w:rFonts w:hint="eastAsia" w:eastAsia="仿宋_GB2312"/>
          <w:sz w:val="32"/>
          <w:szCs w:val="32"/>
        </w:rPr>
        <w:t>（1）微课：</w:t>
      </w:r>
      <w:r>
        <w:rPr>
          <w:rFonts w:hint="eastAsia" w:ascii="仿宋_GB2312" w:hAnsi="仿宋" w:eastAsia="仿宋_GB2312"/>
          <w:sz w:val="32"/>
          <w:szCs w:val="32"/>
        </w:rPr>
        <w:t>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spacing w:line="480" w:lineRule="exact"/>
        <w:ind w:firstLine="643" w:firstLineChars="201"/>
        <w:rPr>
          <w:rFonts w:hint="eastAsia" w:ascii="仿宋_GB2312" w:eastAsia="仿宋_GB2312"/>
          <w:sz w:val="32"/>
          <w:szCs w:val="32"/>
        </w:rPr>
      </w:pPr>
      <w:r>
        <w:rPr>
          <w:rFonts w:hint="eastAsia" w:eastAsia="仿宋_GB2312"/>
          <w:sz w:val="32"/>
          <w:szCs w:val="32"/>
        </w:rPr>
        <w:t>作品按</w:t>
      </w:r>
      <w:r>
        <w:rPr>
          <w:rFonts w:eastAsia="仿宋_GB2312"/>
          <w:sz w:val="32"/>
          <w:szCs w:val="32"/>
        </w:rPr>
        <w:t>中学组、小学组和幼儿园组</w:t>
      </w:r>
      <w:r>
        <w:rPr>
          <w:rFonts w:hint="eastAsia" w:eastAsia="仿宋_GB2312"/>
          <w:sz w:val="32"/>
          <w:szCs w:val="32"/>
        </w:rPr>
        <w:t>分学科</w:t>
      </w:r>
      <w:r>
        <w:rPr>
          <w:rFonts w:eastAsia="仿宋_GB2312"/>
          <w:sz w:val="32"/>
          <w:szCs w:val="32"/>
        </w:rPr>
        <w:t>进行评比。</w:t>
      </w:r>
    </w:p>
    <w:p>
      <w:pPr>
        <w:spacing w:line="480" w:lineRule="exact"/>
        <w:ind w:firstLine="643" w:firstLineChars="201"/>
        <w:rPr>
          <w:rFonts w:hint="eastAsia" w:eastAsia="仿宋_GB2312"/>
          <w:sz w:val="32"/>
          <w:szCs w:val="32"/>
        </w:rPr>
      </w:pPr>
      <w:r>
        <w:rPr>
          <w:rFonts w:hint="eastAsia" w:eastAsia="仿宋_GB2312"/>
          <w:sz w:val="32"/>
          <w:szCs w:val="32"/>
        </w:rPr>
        <w:t>Ⅰ.学科要求</w:t>
      </w:r>
    </w:p>
    <w:p>
      <w:pPr>
        <w:spacing w:line="480" w:lineRule="exact"/>
        <w:ind w:firstLine="643" w:firstLineChars="201"/>
        <w:rPr>
          <w:rFonts w:hint="eastAsia" w:eastAsia="仿宋_GB2312"/>
          <w:sz w:val="32"/>
          <w:szCs w:val="32"/>
        </w:rPr>
      </w:pPr>
      <w:r>
        <w:rPr>
          <w:rFonts w:hint="eastAsia" w:eastAsia="仿宋_GB2312"/>
          <w:sz w:val="32"/>
          <w:szCs w:val="32"/>
        </w:rPr>
        <w:t>幼儿园：不限</w:t>
      </w:r>
    </w:p>
    <w:p>
      <w:pPr>
        <w:spacing w:line="560" w:lineRule="exact"/>
        <w:ind w:firstLine="643" w:firstLineChars="201"/>
        <w:jc w:val="left"/>
        <w:rPr>
          <w:rFonts w:hint="eastAsia" w:ascii="仿宋_GB2312" w:eastAsia="仿宋_GB2312"/>
          <w:sz w:val="32"/>
          <w:szCs w:val="32"/>
        </w:rPr>
      </w:pPr>
      <w:r>
        <w:rPr>
          <w:rFonts w:hint="eastAsia" w:ascii="仿宋_GB2312" w:eastAsia="仿宋_GB2312"/>
          <w:sz w:val="32"/>
          <w:szCs w:val="32"/>
        </w:rPr>
        <w:t>小学：语文、数学、英语、综合实践活动、美术、信息技术</w:t>
      </w:r>
    </w:p>
    <w:p>
      <w:pPr>
        <w:spacing w:line="480" w:lineRule="exact"/>
        <w:ind w:firstLine="643" w:firstLineChars="201"/>
        <w:rPr>
          <w:rFonts w:hint="eastAsia" w:ascii="仿宋_GB2312" w:eastAsia="仿宋_GB2312"/>
          <w:sz w:val="32"/>
          <w:szCs w:val="32"/>
        </w:rPr>
      </w:pPr>
      <w:r>
        <w:rPr>
          <w:rFonts w:hint="eastAsia" w:ascii="仿宋_GB2312" w:eastAsia="仿宋_GB2312"/>
          <w:sz w:val="32"/>
          <w:szCs w:val="32"/>
        </w:rPr>
        <w:t>中学：语文、数学、英语、综合实践活动、美术、信息技术、</w:t>
      </w:r>
      <w:r>
        <w:rPr>
          <w:rFonts w:hint="eastAsia" w:eastAsia="仿宋_GB2312"/>
          <w:sz w:val="32"/>
          <w:szCs w:val="32"/>
        </w:rPr>
        <w:t>通用技术</w:t>
      </w:r>
      <w:r>
        <w:rPr>
          <w:rFonts w:hint="eastAsia" w:ascii="仿宋_GB2312" w:eastAsia="仿宋_GB2312"/>
          <w:sz w:val="32"/>
          <w:szCs w:val="32"/>
        </w:rPr>
        <w:t>、</w:t>
      </w:r>
      <w:r>
        <w:rPr>
          <w:rFonts w:hint="eastAsia" w:eastAsia="仿宋_GB2312"/>
          <w:sz w:val="32"/>
          <w:szCs w:val="32"/>
        </w:rPr>
        <w:t>物理、历史（历史与社会）</w:t>
      </w:r>
    </w:p>
    <w:p>
      <w:pPr>
        <w:spacing w:line="460" w:lineRule="exact"/>
        <w:ind w:firstLine="640" w:firstLineChars="200"/>
        <w:rPr>
          <w:rFonts w:hint="eastAsia" w:eastAsia="仿宋_GB2312"/>
          <w:sz w:val="32"/>
          <w:szCs w:val="32"/>
        </w:rPr>
      </w:pPr>
      <w:r>
        <w:rPr>
          <w:rFonts w:hint="eastAsia" w:ascii="仿宋_GB2312" w:eastAsia="仿宋_GB2312"/>
          <w:sz w:val="32"/>
          <w:szCs w:val="32"/>
        </w:rPr>
        <w:t>Ⅱ.</w:t>
      </w:r>
      <w:r>
        <w:rPr>
          <w:rFonts w:eastAsia="仿宋_GB2312"/>
          <w:sz w:val="32"/>
          <w:szCs w:val="32"/>
        </w:rPr>
        <w:t>作品要求</w:t>
      </w:r>
      <w:r>
        <w:rPr>
          <w:rFonts w:hint="eastAsia" w:eastAsia="仿宋_GB2312"/>
          <w:sz w:val="32"/>
          <w:szCs w:val="32"/>
        </w:rPr>
        <w:t>：</w:t>
      </w:r>
    </w:p>
    <w:p>
      <w:pPr>
        <w:spacing w:line="460" w:lineRule="exact"/>
        <w:ind w:firstLine="640" w:firstLineChars="200"/>
        <w:rPr>
          <w:rFonts w:eastAsia="仿宋_GB2312"/>
          <w:sz w:val="32"/>
          <w:szCs w:val="32"/>
        </w:rPr>
      </w:pPr>
      <w:r>
        <w:rPr>
          <w:rFonts w:hint="eastAsia" w:ascii="仿宋_GB2312" w:eastAsia="仿宋_GB2312"/>
          <w:sz w:val="32"/>
          <w:szCs w:val="32"/>
        </w:rPr>
        <w:t>①</w:t>
      </w:r>
      <w:r>
        <w:rPr>
          <w:rFonts w:eastAsia="仿宋_GB2312"/>
          <w:sz w:val="32"/>
          <w:szCs w:val="32"/>
        </w:rPr>
        <w:t>教材选用范围：依据现行的</w:t>
      </w:r>
      <w:r>
        <w:rPr>
          <w:rFonts w:hint="eastAsia" w:eastAsia="仿宋_GB2312"/>
          <w:sz w:val="32"/>
          <w:szCs w:val="32"/>
        </w:rPr>
        <w:t>学科</w:t>
      </w:r>
      <w:r>
        <w:rPr>
          <w:rFonts w:eastAsia="仿宋_GB2312"/>
          <w:sz w:val="32"/>
          <w:szCs w:val="32"/>
        </w:rPr>
        <w:t>课程标准和相应的中小学</w:t>
      </w:r>
      <w:r>
        <w:rPr>
          <w:rFonts w:hint="eastAsia" w:eastAsia="仿宋_GB2312"/>
          <w:sz w:val="32"/>
          <w:szCs w:val="32"/>
        </w:rPr>
        <w:t>、幼儿园</w:t>
      </w:r>
      <w:r>
        <w:rPr>
          <w:rFonts w:eastAsia="仿宋_GB2312"/>
          <w:sz w:val="32"/>
          <w:szCs w:val="32"/>
        </w:rPr>
        <w:t>教材</w:t>
      </w:r>
      <w:r>
        <w:rPr>
          <w:rFonts w:hint="eastAsia" w:eastAsia="仿宋_GB2312"/>
          <w:sz w:val="32"/>
          <w:szCs w:val="32"/>
        </w:rPr>
        <w:t>选取活动的教学内容，学科不限</w:t>
      </w:r>
      <w:r>
        <w:rPr>
          <w:rFonts w:eastAsia="仿宋_GB2312"/>
          <w:sz w:val="32"/>
          <w:szCs w:val="32"/>
        </w:rPr>
        <w:t>。</w:t>
      </w:r>
    </w:p>
    <w:p>
      <w:pPr>
        <w:spacing w:line="460" w:lineRule="exact"/>
        <w:ind w:firstLine="640" w:firstLineChars="200"/>
        <w:rPr>
          <w:rFonts w:hint="eastAsia" w:eastAsia="仿宋_GB2312"/>
          <w:sz w:val="32"/>
          <w:szCs w:val="32"/>
        </w:rPr>
      </w:pPr>
      <w:r>
        <w:rPr>
          <w:rFonts w:hint="eastAsia" w:eastAsia="仿宋_GB2312"/>
          <w:sz w:val="32"/>
          <w:szCs w:val="32"/>
        </w:rPr>
        <w:t>②须同时提供教学视频、教学设计方案、教学课件和教学反思等方面内容。根据学科和教学内容特点，如有学习指导、练习题和配套学习资源等材料请一并提交。</w:t>
      </w:r>
    </w:p>
    <w:p>
      <w:pPr>
        <w:spacing w:line="460" w:lineRule="exact"/>
        <w:ind w:firstLine="640" w:firstLineChars="200"/>
        <w:rPr>
          <w:rFonts w:hint="eastAsia" w:eastAsia="仿宋_GB2312"/>
          <w:sz w:val="32"/>
          <w:szCs w:val="32"/>
        </w:rPr>
      </w:pPr>
      <w:r>
        <w:rPr>
          <w:rFonts w:hint="eastAsia" w:ascii="仿宋_GB2312" w:hAnsi="宋体" w:eastAsia="仿宋_GB2312" w:cs="宋体"/>
          <w:kern w:val="0"/>
          <w:sz w:val="32"/>
          <w:szCs w:val="32"/>
        </w:rPr>
        <w:t>③视频技术要求见附表1。</w:t>
      </w:r>
    </w:p>
    <w:p>
      <w:pPr>
        <w:spacing w:line="480" w:lineRule="exact"/>
        <w:ind w:firstLine="643" w:firstLineChars="201"/>
        <w:rPr>
          <w:rFonts w:hint="eastAsia" w:eastAsia="仿宋_GB2312"/>
          <w:sz w:val="32"/>
          <w:szCs w:val="32"/>
        </w:rPr>
      </w:pPr>
      <w:r>
        <w:rPr>
          <w:rFonts w:hint="eastAsia" w:eastAsia="仿宋_GB2312"/>
          <w:sz w:val="32"/>
          <w:szCs w:val="32"/>
        </w:rPr>
        <w:t>（2）信息技术与学科教学整合</w:t>
      </w:r>
      <w:r>
        <w:rPr>
          <w:rFonts w:eastAsia="仿宋_GB2312"/>
          <w:sz w:val="32"/>
          <w:szCs w:val="32"/>
        </w:rPr>
        <w:t>课</w:t>
      </w:r>
      <w:r>
        <w:rPr>
          <w:rFonts w:hint="eastAsia" w:eastAsia="仿宋_GB2312"/>
          <w:sz w:val="32"/>
          <w:szCs w:val="32"/>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480" w:lineRule="exact"/>
        <w:ind w:firstLine="643" w:firstLineChars="201"/>
        <w:rPr>
          <w:rFonts w:hint="eastAsia" w:eastAsia="仿宋_GB2312"/>
          <w:sz w:val="32"/>
          <w:szCs w:val="32"/>
        </w:rPr>
      </w:pPr>
      <w:r>
        <w:rPr>
          <w:rFonts w:hint="eastAsia" w:eastAsia="仿宋_GB2312"/>
          <w:sz w:val="32"/>
          <w:szCs w:val="32"/>
        </w:rPr>
        <w:t>作品按</w:t>
      </w:r>
      <w:r>
        <w:rPr>
          <w:rFonts w:eastAsia="仿宋_GB2312"/>
          <w:sz w:val="32"/>
          <w:szCs w:val="32"/>
        </w:rPr>
        <w:t>中学组、小学组和幼儿园组</w:t>
      </w:r>
      <w:r>
        <w:rPr>
          <w:rFonts w:hint="eastAsia" w:eastAsia="仿宋_GB2312"/>
          <w:sz w:val="32"/>
          <w:szCs w:val="32"/>
        </w:rPr>
        <w:t>分学科</w:t>
      </w:r>
      <w:r>
        <w:rPr>
          <w:rFonts w:eastAsia="仿宋_GB2312"/>
          <w:sz w:val="32"/>
          <w:szCs w:val="32"/>
        </w:rPr>
        <w:t>进行评比。</w:t>
      </w:r>
    </w:p>
    <w:p>
      <w:pPr>
        <w:spacing w:line="480" w:lineRule="exact"/>
        <w:ind w:firstLine="643" w:firstLineChars="201"/>
        <w:rPr>
          <w:rFonts w:hint="eastAsia" w:eastAsia="仿宋_GB2312"/>
          <w:sz w:val="32"/>
          <w:szCs w:val="32"/>
        </w:rPr>
      </w:pPr>
      <w:r>
        <w:rPr>
          <w:rFonts w:hint="eastAsia" w:eastAsia="仿宋_GB2312"/>
          <w:sz w:val="32"/>
          <w:szCs w:val="32"/>
        </w:rPr>
        <w:t>Ⅰ.学科要求</w:t>
      </w:r>
    </w:p>
    <w:p>
      <w:pPr>
        <w:spacing w:line="480" w:lineRule="exact"/>
        <w:ind w:firstLine="643" w:firstLineChars="201"/>
        <w:rPr>
          <w:rFonts w:hint="eastAsia" w:eastAsia="仿宋_GB2312"/>
          <w:sz w:val="32"/>
          <w:szCs w:val="32"/>
        </w:rPr>
      </w:pPr>
      <w:r>
        <w:rPr>
          <w:rFonts w:hint="eastAsia" w:eastAsia="仿宋_GB2312"/>
          <w:sz w:val="32"/>
          <w:szCs w:val="32"/>
        </w:rPr>
        <w:t>幼儿园：不限</w:t>
      </w:r>
    </w:p>
    <w:p>
      <w:pPr>
        <w:spacing w:line="480" w:lineRule="exact"/>
        <w:ind w:firstLine="643" w:firstLineChars="201"/>
        <w:rPr>
          <w:rFonts w:hint="eastAsia" w:eastAsia="仿宋_GB2312"/>
          <w:sz w:val="32"/>
          <w:szCs w:val="32"/>
        </w:rPr>
      </w:pPr>
      <w:r>
        <w:rPr>
          <w:rFonts w:hint="eastAsia" w:eastAsia="仿宋_GB2312"/>
          <w:sz w:val="32"/>
          <w:szCs w:val="32"/>
        </w:rPr>
        <w:t>小学：语文、数学、英语、综合实践活动、美术、信息技术</w:t>
      </w:r>
    </w:p>
    <w:p>
      <w:pPr>
        <w:spacing w:line="480" w:lineRule="exact"/>
        <w:ind w:firstLine="643" w:firstLineChars="201"/>
        <w:rPr>
          <w:rFonts w:hint="eastAsia" w:ascii="仿宋_GB2312" w:eastAsia="仿宋_GB2312"/>
          <w:sz w:val="32"/>
          <w:szCs w:val="32"/>
        </w:rPr>
      </w:pPr>
      <w:r>
        <w:rPr>
          <w:rFonts w:hint="eastAsia" w:eastAsia="仿宋_GB2312"/>
          <w:sz w:val="32"/>
          <w:szCs w:val="32"/>
        </w:rPr>
        <w:t>中学：语文、数学、英语、综合实践活动、美术、信息技术、通用技术、物理、历史（历史与社会）</w:t>
      </w:r>
    </w:p>
    <w:p>
      <w:pPr>
        <w:spacing w:line="480" w:lineRule="exact"/>
        <w:ind w:firstLine="643" w:firstLineChars="201"/>
        <w:rPr>
          <w:rFonts w:eastAsia="仿宋_GB2312"/>
          <w:sz w:val="32"/>
          <w:szCs w:val="32"/>
        </w:rPr>
      </w:pPr>
      <w:r>
        <w:rPr>
          <w:rFonts w:hint="eastAsia" w:ascii="仿宋_GB2312" w:eastAsia="仿宋_GB2312"/>
          <w:sz w:val="32"/>
          <w:szCs w:val="32"/>
        </w:rPr>
        <w:t>Ⅱ.</w:t>
      </w:r>
      <w:r>
        <w:rPr>
          <w:rFonts w:eastAsia="仿宋_GB2312"/>
          <w:sz w:val="32"/>
          <w:szCs w:val="32"/>
        </w:rPr>
        <w:t>作品要求</w:t>
      </w:r>
    </w:p>
    <w:p>
      <w:pPr>
        <w:spacing w:line="480" w:lineRule="exact"/>
        <w:ind w:firstLine="643" w:firstLineChars="201"/>
        <w:rPr>
          <w:rFonts w:hint="eastAsia" w:eastAsia="仿宋_GB2312"/>
          <w:sz w:val="32"/>
          <w:szCs w:val="32"/>
        </w:rPr>
      </w:pPr>
      <w:r>
        <w:rPr>
          <w:rFonts w:hint="eastAsia" w:eastAsia="仿宋_GB2312"/>
          <w:sz w:val="32"/>
          <w:szCs w:val="32"/>
        </w:rPr>
        <w:t>①基本材料要求：须提交课堂教学实况录像、教学设计方案、教学课件和教学反思等方面内容。报送的课例应是根据教学设计所完成的课堂实录，主要教学环节应有字幕提示。</w:t>
      </w:r>
    </w:p>
    <w:p>
      <w:pPr>
        <w:spacing w:line="480" w:lineRule="exact"/>
        <w:ind w:firstLine="643" w:firstLineChars="201"/>
        <w:rPr>
          <w:rFonts w:hint="eastAsia" w:eastAsia="仿宋_GB2312"/>
          <w:sz w:val="32"/>
          <w:szCs w:val="32"/>
        </w:rPr>
      </w:pPr>
      <w:r>
        <w:rPr>
          <w:rFonts w:hint="eastAsia" w:eastAsia="仿宋_GB2312"/>
          <w:sz w:val="32"/>
          <w:szCs w:val="32"/>
        </w:rPr>
        <w:t>②教材选用范围：依据现行的学科课程标准和相应的中小学、幼儿园教材选取一个课时的教学内容。</w:t>
      </w:r>
    </w:p>
    <w:p>
      <w:pPr>
        <w:spacing w:line="480" w:lineRule="exact"/>
        <w:ind w:firstLine="643" w:firstLineChars="201"/>
        <w:rPr>
          <w:rFonts w:hint="eastAsia" w:eastAsia="仿宋_GB2312"/>
          <w:sz w:val="32"/>
          <w:szCs w:val="32"/>
        </w:rPr>
      </w:pPr>
      <w:r>
        <w:rPr>
          <w:rFonts w:hint="eastAsia" w:eastAsia="仿宋_GB2312"/>
          <w:sz w:val="32"/>
          <w:szCs w:val="32"/>
        </w:rPr>
        <w:t>③视频技术要求见附表1。</w:t>
      </w:r>
    </w:p>
    <w:p>
      <w:pPr>
        <w:spacing w:line="480" w:lineRule="exact"/>
        <w:ind w:firstLine="640" w:firstLineChars="200"/>
        <w:rPr>
          <w:rFonts w:hint="eastAsia" w:eastAsia="仿宋_GB2312"/>
          <w:sz w:val="32"/>
          <w:szCs w:val="32"/>
        </w:rPr>
      </w:pPr>
      <w:r>
        <w:rPr>
          <w:rFonts w:hint="eastAsia" w:eastAsia="仿宋_GB2312"/>
          <w:sz w:val="32"/>
          <w:szCs w:val="32"/>
        </w:rPr>
        <w:t>（3）信息技术创新教学案例：是指教师使用信息技术进行创新教育教学活动，且成效显著的案例。鼓励机器人教育教学、创客教育教学、人工智能教育教学类的案例报送。</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其中教学点案例</w:t>
      </w:r>
      <w:r>
        <w:rPr>
          <w:rFonts w:ascii="仿宋_GB2312" w:eastAsia="仿宋_GB2312"/>
          <w:sz w:val="32"/>
          <w:szCs w:val="32"/>
        </w:rPr>
        <w:t>是指</w:t>
      </w:r>
      <w:r>
        <w:rPr>
          <w:rFonts w:hint="eastAsia" w:ascii="仿宋_GB2312" w:eastAsia="仿宋_GB2312"/>
          <w:sz w:val="32"/>
          <w:szCs w:val="32"/>
        </w:rPr>
        <w:t>面向全省“教学点数字教育资源全覆盖项目”教学点利用数字教育资源开齐开好国家规定课程，提高教学质量的典型案例。</w:t>
      </w:r>
    </w:p>
    <w:p>
      <w:pPr>
        <w:spacing w:line="480" w:lineRule="exact"/>
        <w:ind w:firstLine="643" w:firstLineChars="201"/>
        <w:rPr>
          <w:rFonts w:eastAsia="仿宋_GB2312"/>
          <w:sz w:val="32"/>
          <w:szCs w:val="32"/>
        </w:rPr>
      </w:pPr>
      <w:r>
        <w:rPr>
          <w:rFonts w:hint="eastAsia" w:eastAsia="仿宋_GB2312"/>
          <w:sz w:val="32"/>
          <w:szCs w:val="32"/>
        </w:rPr>
        <w:t>作品按</w:t>
      </w:r>
      <w:r>
        <w:rPr>
          <w:rFonts w:eastAsia="仿宋_GB2312"/>
          <w:sz w:val="32"/>
          <w:szCs w:val="32"/>
        </w:rPr>
        <w:t>中学组、小学组（含幼儿园）进行评比。</w:t>
      </w:r>
    </w:p>
    <w:p>
      <w:pPr>
        <w:spacing w:line="480" w:lineRule="exact"/>
        <w:ind w:firstLine="640" w:firstLineChars="200"/>
        <w:rPr>
          <w:rFonts w:hint="eastAsia" w:eastAsia="仿宋_GB2312"/>
          <w:sz w:val="32"/>
          <w:szCs w:val="32"/>
        </w:rPr>
      </w:pPr>
      <w:r>
        <w:rPr>
          <w:rFonts w:hint="eastAsia" w:eastAsia="仿宋_GB2312"/>
          <w:sz w:val="32"/>
          <w:szCs w:val="32"/>
        </w:rPr>
        <w:t>要求：须提交案例介绍文档、教学活动录像、教学设计方案、课程资源等。</w:t>
      </w:r>
    </w:p>
    <w:p>
      <w:pPr>
        <w:spacing w:line="480" w:lineRule="exact"/>
        <w:ind w:firstLine="640" w:firstLineChars="200"/>
        <w:rPr>
          <w:rFonts w:hint="eastAsia" w:eastAsia="仿宋_GB2312"/>
          <w:sz w:val="32"/>
          <w:szCs w:val="32"/>
        </w:rPr>
      </w:pPr>
      <w:r>
        <w:rPr>
          <w:rFonts w:hint="eastAsia" w:eastAsia="仿宋_GB2312"/>
          <w:sz w:val="32"/>
          <w:szCs w:val="32"/>
        </w:rPr>
        <w:t>案例介绍文档可包括：教学环境设施与课程建设、教学应用情况、教学效果、教学成果、获奖情况、推广情况等。</w:t>
      </w:r>
    </w:p>
    <w:p>
      <w:pPr>
        <w:spacing w:line="480" w:lineRule="exact"/>
        <w:ind w:firstLine="640" w:firstLineChars="200"/>
        <w:rPr>
          <w:rFonts w:hint="eastAsia" w:eastAsia="仿宋_GB2312"/>
          <w:sz w:val="32"/>
          <w:szCs w:val="32"/>
        </w:rPr>
      </w:pPr>
      <w:r>
        <w:rPr>
          <w:rFonts w:hint="eastAsia" w:eastAsia="仿宋_GB2312"/>
          <w:sz w:val="32"/>
          <w:szCs w:val="32"/>
        </w:rPr>
        <w:t>教学活动录像：反映创新教育教学情况，针对案例特点，提供合适的教学活动录像，可以是具有代表性的单节课堂教学实录、多节课堂片段剪辑、专题介绍视频等多种形式。视频编辑到一个文件中，格式为MP4，大小不超过1G，时间总计不超过50分钟。</w:t>
      </w:r>
    </w:p>
    <w:p>
      <w:pPr>
        <w:spacing w:line="480" w:lineRule="exact"/>
        <w:ind w:firstLine="643" w:firstLineChars="201"/>
        <w:rPr>
          <w:rFonts w:hint="eastAsia" w:eastAsia="仿宋_GB2312"/>
          <w:sz w:val="32"/>
          <w:szCs w:val="32"/>
        </w:rPr>
      </w:pPr>
      <w:r>
        <w:rPr>
          <w:rFonts w:hint="eastAsia" w:eastAsia="仿宋_GB2312"/>
          <w:sz w:val="32"/>
          <w:szCs w:val="32"/>
        </w:rPr>
        <w:t>3.</w:t>
      </w:r>
      <w:r>
        <w:rPr>
          <w:rFonts w:eastAsia="仿宋_GB2312"/>
          <w:sz w:val="32"/>
          <w:szCs w:val="32"/>
        </w:rPr>
        <w:t>电教论文</w:t>
      </w:r>
      <w:r>
        <w:rPr>
          <w:rFonts w:hint="eastAsia" w:eastAsia="仿宋_GB2312"/>
          <w:sz w:val="32"/>
          <w:szCs w:val="32"/>
        </w:rPr>
        <w:t>类</w:t>
      </w:r>
    </w:p>
    <w:p>
      <w:pPr>
        <w:spacing w:line="480" w:lineRule="exact"/>
        <w:ind w:firstLine="643" w:firstLineChars="201"/>
        <w:rPr>
          <w:rFonts w:eastAsia="仿宋_GB2312"/>
          <w:sz w:val="32"/>
          <w:szCs w:val="32"/>
        </w:rPr>
      </w:pPr>
      <w:r>
        <w:rPr>
          <w:rFonts w:eastAsia="仿宋_GB2312"/>
          <w:sz w:val="32"/>
          <w:szCs w:val="32"/>
        </w:rPr>
        <w:t>电教论文</w:t>
      </w:r>
      <w:r>
        <w:rPr>
          <w:rFonts w:hint="eastAsia" w:eastAsia="仿宋_GB2312"/>
          <w:sz w:val="32"/>
          <w:szCs w:val="32"/>
        </w:rPr>
        <w:t>：</w:t>
      </w:r>
      <w:r>
        <w:rPr>
          <w:rFonts w:eastAsia="仿宋_GB2312"/>
          <w:sz w:val="32"/>
          <w:szCs w:val="32"/>
        </w:rPr>
        <w:t>在教学实践的基础上围绕现代教育技术进行研究与论述，包括对现代教育技术本身的研究和教育技术在教育教学中应用的研究。</w:t>
      </w:r>
    </w:p>
    <w:p>
      <w:pPr>
        <w:spacing w:line="480" w:lineRule="exact"/>
        <w:ind w:firstLine="643" w:firstLineChars="201"/>
        <w:rPr>
          <w:rFonts w:hint="eastAsia" w:ascii="仿宋_GB2312" w:eastAsia="仿宋_GB2312"/>
          <w:sz w:val="32"/>
          <w:szCs w:val="32"/>
        </w:rPr>
      </w:pPr>
      <w:r>
        <w:rPr>
          <w:rFonts w:eastAsia="仿宋_GB2312"/>
          <w:sz w:val="32"/>
          <w:szCs w:val="32"/>
        </w:rPr>
        <w:t>作品分中学组和小学组（含幼儿园）进行评比。</w:t>
      </w:r>
    </w:p>
    <w:p>
      <w:pPr>
        <w:spacing w:line="480" w:lineRule="exact"/>
        <w:ind w:firstLine="643" w:firstLineChars="201"/>
        <w:rPr>
          <w:rFonts w:eastAsia="仿宋_GB2312"/>
          <w:sz w:val="32"/>
          <w:szCs w:val="32"/>
        </w:rPr>
      </w:pPr>
      <w:r>
        <w:rPr>
          <w:rFonts w:hint="eastAsia" w:ascii="仿宋_GB2312" w:eastAsia="仿宋_GB2312"/>
          <w:sz w:val="32"/>
          <w:szCs w:val="32"/>
        </w:rPr>
        <w:t>Ⅰ.</w:t>
      </w:r>
      <w:r>
        <w:rPr>
          <w:rFonts w:eastAsia="仿宋_GB2312"/>
          <w:sz w:val="32"/>
          <w:szCs w:val="32"/>
        </w:rPr>
        <w:t>论文选题范围</w:t>
      </w:r>
    </w:p>
    <w:p>
      <w:pPr>
        <w:spacing w:line="480" w:lineRule="exact"/>
        <w:ind w:left="643"/>
        <w:rPr>
          <w:rFonts w:hint="eastAsia" w:eastAsia="仿宋_GB2312"/>
          <w:sz w:val="32"/>
          <w:szCs w:val="32"/>
        </w:rPr>
      </w:pPr>
      <w:r>
        <w:rPr>
          <w:rFonts w:hint="eastAsia" w:eastAsia="仿宋_GB2312"/>
          <w:sz w:val="32"/>
          <w:szCs w:val="32"/>
        </w:rPr>
        <w:t>①立德树人和培养学生德智体美劳全面发展的研究</w:t>
      </w:r>
    </w:p>
    <w:p>
      <w:pPr>
        <w:spacing w:line="480" w:lineRule="exact"/>
        <w:ind w:left="643"/>
        <w:rPr>
          <w:rFonts w:hint="eastAsia" w:eastAsia="仿宋_GB2312"/>
          <w:sz w:val="32"/>
          <w:szCs w:val="32"/>
        </w:rPr>
      </w:pPr>
      <w:r>
        <w:rPr>
          <w:rFonts w:hint="eastAsia" w:eastAsia="仿宋_GB2312"/>
          <w:sz w:val="32"/>
          <w:szCs w:val="32"/>
        </w:rPr>
        <w:t>②</w:t>
      </w:r>
      <w:r>
        <w:rPr>
          <w:rFonts w:eastAsia="仿宋_GB2312"/>
          <w:sz w:val="32"/>
          <w:szCs w:val="32"/>
        </w:rPr>
        <w:t>信息技术与教育</w:t>
      </w:r>
      <w:r>
        <w:rPr>
          <w:rFonts w:hint="eastAsia" w:eastAsia="仿宋_GB2312"/>
          <w:sz w:val="32"/>
          <w:szCs w:val="32"/>
        </w:rPr>
        <w:t>教学</w:t>
      </w:r>
      <w:r>
        <w:rPr>
          <w:rFonts w:eastAsia="仿宋_GB2312"/>
          <w:sz w:val="32"/>
          <w:szCs w:val="32"/>
        </w:rPr>
        <w:t>深度融合的理论</w:t>
      </w:r>
      <w:r>
        <w:rPr>
          <w:rFonts w:hint="eastAsia" w:eastAsia="仿宋_GB2312"/>
          <w:sz w:val="32"/>
          <w:szCs w:val="32"/>
        </w:rPr>
        <w:t>与实践</w:t>
      </w:r>
      <w:r>
        <w:rPr>
          <w:rFonts w:eastAsia="仿宋_GB2312"/>
          <w:sz w:val="32"/>
          <w:szCs w:val="32"/>
        </w:rPr>
        <w:t>研究</w:t>
      </w:r>
      <w:r>
        <w:rPr>
          <w:rFonts w:hint="eastAsia" w:eastAsia="仿宋_GB2312"/>
          <w:sz w:val="32"/>
          <w:szCs w:val="32"/>
        </w:rPr>
        <w:t>。</w:t>
      </w:r>
    </w:p>
    <w:p>
      <w:pPr>
        <w:spacing w:line="480" w:lineRule="exact"/>
        <w:ind w:firstLine="643" w:firstLineChars="201"/>
        <w:rPr>
          <w:rFonts w:hint="eastAsia" w:eastAsia="仿宋_GB2312"/>
          <w:sz w:val="32"/>
          <w:szCs w:val="32"/>
        </w:rPr>
      </w:pPr>
      <w:r>
        <w:rPr>
          <w:rFonts w:hint="eastAsia" w:eastAsia="仿宋_GB2312"/>
          <w:sz w:val="32"/>
          <w:szCs w:val="32"/>
        </w:rPr>
        <w:t>③STEM、创客及场馆学习的应用模式、效果及发展趋势研究</w:t>
      </w:r>
      <w:r>
        <w:rPr>
          <w:rFonts w:eastAsia="仿宋_GB2312"/>
          <w:sz w:val="32"/>
          <w:szCs w:val="32"/>
        </w:rPr>
        <w:t>。</w:t>
      </w:r>
    </w:p>
    <w:p>
      <w:pPr>
        <w:spacing w:line="480" w:lineRule="exact"/>
        <w:ind w:firstLine="643" w:firstLineChars="201"/>
        <w:rPr>
          <w:rFonts w:eastAsia="仿宋_GB2312"/>
          <w:sz w:val="32"/>
          <w:szCs w:val="32"/>
        </w:rPr>
      </w:pPr>
      <w:r>
        <w:rPr>
          <w:rFonts w:hint="eastAsia" w:eastAsia="仿宋_GB2312"/>
          <w:sz w:val="32"/>
          <w:szCs w:val="32"/>
        </w:rPr>
        <w:t>④借助人工智能、AR/VR、云计算、物联网、大数据等信息技术促进教育变革、创新教与学方式以及促进教育评价转型等研究。</w:t>
      </w:r>
    </w:p>
    <w:p>
      <w:pPr>
        <w:spacing w:line="480" w:lineRule="exact"/>
        <w:ind w:firstLine="643" w:firstLineChars="201"/>
        <w:rPr>
          <w:rFonts w:eastAsia="仿宋_GB2312"/>
          <w:sz w:val="32"/>
          <w:szCs w:val="32"/>
        </w:rPr>
      </w:pPr>
      <w:r>
        <w:rPr>
          <w:rFonts w:hint="eastAsia" w:eastAsia="仿宋_GB2312"/>
          <w:sz w:val="32"/>
          <w:szCs w:val="32"/>
        </w:rPr>
        <w:t>⑤网络学习空间、网络教研的建设与应用</w:t>
      </w:r>
      <w:r>
        <w:rPr>
          <w:rFonts w:eastAsia="仿宋_GB2312"/>
          <w:sz w:val="32"/>
          <w:szCs w:val="32"/>
        </w:rPr>
        <w:t>研究。</w:t>
      </w:r>
    </w:p>
    <w:p>
      <w:pPr>
        <w:spacing w:line="480" w:lineRule="exact"/>
        <w:ind w:firstLine="643" w:firstLineChars="201"/>
        <w:rPr>
          <w:rFonts w:eastAsia="仿宋_GB2312"/>
          <w:sz w:val="32"/>
          <w:szCs w:val="32"/>
        </w:rPr>
      </w:pPr>
      <w:r>
        <w:rPr>
          <w:rFonts w:hint="eastAsia" w:eastAsia="仿宋_GB2312"/>
          <w:sz w:val="32"/>
          <w:szCs w:val="32"/>
        </w:rPr>
        <w:t>⑥</w:t>
      </w:r>
      <w:r>
        <w:rPr>
          <w:rFonts w:eastAsia="仿宋_GB2312"/>
          <w:sz w:val="32"/>
          <w:szCs w:val="32"/>
        </w:rPr>
        <w:t>数字</w:t>
      </w:r>
      <w:r>
        <w:rPr>
          <w:rFonts w:hint="eastAsia" w:eastAsia="仿宋_GB2312"/>
          <w:sz w:val="32"/>
          <w:szCs w:val="32"/>
        </w:rPr>
        <w:t>校园/智慧</w:t>
      </w:r>
      <w:r>
        <w:rPr>
          <w:rFonts w:eastAsia="仿宋_GB2312"/>
          <w:sz w:val="32"/>
          <w:szCs w:val="32"/>
        </w:rPr>
        <w:t>校园</w:t>
      </w:r>
      <w:r>
        <w:rPr>
          <w:rFonts w:hint="eastAsia" w:eastAsia="仿宋_GB2312"/>
          <w:sz w:val="32"/>
          <w:szCs w:val="32"/>
        </w:rPr>
        <w:t>等</w:t>
      </w:r>
      <w:r>
        <w:rPr>
          <w:rFonts w:hint="eastAsia" w:ascii="仿宋_GB2312" w:eastAsia="仿宋_GB2312"/>
          <w:sz w:val="32"/>
          <w:szCs w:val="32"/>
        </w:rPr>
        <w:t>学校教育现代化</w:t>
      </w:r>
      <w:r>
        <w:rPr>
          <w:rFonts w:hint="eastAsia" w:eastAsia="仿宋_GB2312"/>
          <w:sz w:val="32"/>
          <w:szCs w:val="32"/>
        </w:rPr>
        <w:t>建设</w:t>
      </w:r>
      <w:r>
        <w:rPr>
          <w:rFonts w:eastAsia="仿宋_GB2312"/>
          <w:sz w:val="32"/>
          <w:szCs w:val="32"/>
        </w:rPr>
        <w:t>研究。</w:t>
      </w:r>
    </w:p>
    <w:p>
      <w:pPr>
        <w:spacing w:line="480" w:lineRule="exact"/>
        <w:ind w:firstLine="643" w:firstLineChars="201"/>
        <w:rPr>
          <w:rFonts w:eastAsia="仿宋_GB2312"/>
          <w:sz w:val="32"/>
          <w:szCs w:val="32"/>
        </w:rPr>
      </w:pPr>
      <w:r>
        <w:rPr>
          <w:rFonts w:hint="eastAsia" w:eastAsia="仿宋_GB2312"/>
          <w:sz w:val="32"/>
          <w:szCs w:val="32"/>
        </w:rPr>
        <w:t>⑦教师信息技术应用能力提升与教师专业发展研究</w:t>
      </w:r>
      <w:r>
        <w:rPr>
          <w:rFonts w:eastAsia="仿宋_GB2312"/>
          <w:sz w:val="32"/>
          <w:szCs w:val="32"/>
        </w:rPr>
        <w:t>。</w:t>
      </w:r>
    </w:p>
    <w:p>
      <w:pPr>
        <w:spacing w:line="480" w:lineRule="exact"/>
        <w:ind w:firstLine="643" w:firstLineChars="201"/>
        <w:rPr>
          <w:rFonts w:eastAsia="仿宋_GB2312"/>
          <w:sz w:val="32"/>
          <w:szCs w:val="32"/>
        </w:rPr>
      </w:pPr>
      <w:r>
        <w:rPr>
          <w:rFonts w:hint="eastAsia" w:eastAsia="仿宋_GB2312"/>
          <w:sz w:val="32"/>
          <w:szCs w:val="32"/>
        </w:rPr>
        <w:t>⑧教育信息化助力教育精准扶贫，提升教育公平和均衡发展等教育领域关键问题和难题的研究。</w:t>
      </w:r>
    </w:p>
    <w:p>
      <w:pPr>
        <w:spacing w:line="480" w:lineRule="exact"/>
        <w:ind w:firstLine="643" w:firstLineChars="201"/>
        <w:rPr>
          <w:rFonts w:eastAsia="仿宋_GB2312"/>
          <w:sz w:val="32"/>
          <w:szCs w:val="32"/>
        </w:rPr>
      </w:pPr>
      <w:r>
        <w:rPr>
          <w:rFonts w:hint="eastAsia" w:eastAsia="仿宋_GB2312"/>
          <w:sz w:val="32"/>
          <w:szCs w:val="32"/>
        </w:rPr>
        <w:t>⑨教育信息化与教师队伍建设以及提升师生信息素养的研究。</w:t>
      </w:r>
    </w:p>
    <w:p>
      <w:pPr>
        <w:spacing w:line="480" w:lineRule="exact"/>
        <w:ind w:firstLine="640" w:firstLineChars="200"/>
        <w:rPr>
          <w:rFonts w:ascii="仿宋_GB2312" w:eastAsia="仿宋_GB2312"/>
          <w:sz w:val="32"/>
          <w:szCs w:val="32"/>
        </w:rPr>
      </w:pPr>
      <w:r>
        <w:rPr>
          <w:rFonts w:hint="eastAsia" w:eastAsia="仿宋_GB2312"/>
          <w:sz w:val="32"/>
          <w:szCs w:val="32"/>
        </w:rPr>
        <w:t>⑩其他</w:t>
      </w:r>
    </w:p>
    <w:p>
      <w:pPr>
        <w:spacing w:line="480" w:lineRule="exact"/>
        <w:ind w:firstLine="643" w:firstLineChars="201"/>
        <w:rPr>
          <w:rFonts w:eastAsia="仿宋_GB2312"/>
          <w:sz w:val="32"/>
          <w:szCs w:val="32"/>
        </w:rPr>
      </w:pPr>
      <w:r>
        <w:rPr>
          <w:rFonts w:hint="eastAsia" w:ascii="仿宋_GB2312" w:eastAsia="仿宋_GB2312"/>
          <w:sz w:val="32"/>
          <w:szCs w:val="32"/>
        </w:rPr>
        <w:t>Ⅱ.</w:t>
      </w:r>
      <w:r>
        <w:rPr>
          <w:rFonts w:eastAsia="仿宋_GB2312"/>
          <w:sz w:val="32"/>
          <w:szCs w:val="32"/>
        </w:rPr>
        <w:t>论文要求</w:t>
      </w:r>
      <w:r>
        <w:rPr>
          <w:rFonts w:hint="eastAsia" w:eastAsia="仿宋_GB2312"/>
          <w:sz w:val="32"/>
          <w:szCs w:val="32"/>
        </w:rPr>
        <w:t>：①</w:t>
      </w:r>
      <w:r>
        <w:rPr>
          <w:rFonts w:eastAsia="仿宋_GB2312"/>
          <w:sz w:val="32"/>
          <w:szCs w:val="32"/>
        </w:rPr>
        <w:t>立论正确，材料可靠，以事实为依据，正确揭示教育的客观规律，符合素质教育要求；论证精辟、切实、具有新意。</w:t>
      </w:r>
      <w:r>
        <w:rPr>
          <w:rFonts w:hint="eastAsia" w:eastAsia="仿宋_GB2312"/>
          <w:sz w:val="32"/>
          <w:szCs w:val="32"/>
        </w:rPr>
        <w:t>②</w:t>
      </w:r>
      <w:r>
        <w:rPr>
          <w:rFonts w:eastAsia="仿宋_GB2312"/>
          <w:sz w:val="32"/>
          <w:szCs w:val="32"/>
        </w:rPr>
        <w:t>文字力求准确、简洁、流畅、明了，层次清楚，逻辑性较强。</w:t>
      </w:r>
      <w:r>
        <w:rPr>
          <w:rFonts w:hint="eastAsia" w:eastAsia="仿宋_GB2312"/>
          <w:sz w:val="32"/>
          <w:szCs w:val="32"/>
        </w:rPr>
        <w:t>③</w:t>
      </w:r>
      <w:r>
        <w:rPr>
          <w:rFonts w:eastAsia="仿宋_GB2312"/>
          <w:sz w:val="32"/>
          <w:szCs w:val="32"/>
        </w:rPr>
        <w:t>论文必须包含以下内容（按顺序）：题目、</w:t>
      </w:r>
      <w:r>
        <w:rPr>
          <w:rFonts w:hint="eastAsia" w:eastAsia="仿宋_GB2312"/>
          <w:sz w:val="32"/>
          <w:szCs w:val="32"/>
        </w:rPr>
        <w:t>摘</w:t>
      </w:r>
      <w:r>
        <w:rPr>
          <w:rFonts w:eastAsia="仿宋_GB2312"/>
          <w:sz w:val="32"/>
          <w:szCs w:val="32"/>
        </w:rPr>
        <w:t>要（</w:t>
      </w:r>
      <w:r>
        <w:rPr>
          <w:rFonts w:hint="eastAsia" w:eastAsia="仿宋_GB2312"/>
          <w:sz w:val="32"/>
          <w:szCs w:val="32"/>
        </w:rPr>
        <w:t>2</w:t>
      </w:r>
      <w:r>
        <w:rPr>
          <w:rFonts w:eastAsia="仿宋_GB2312"/>
          <w:sz w:val="32"/>
          <w:szCs w:val="32"/>
        </w:rPr>
        <w:t>00字以</w:t>
      </w:r>
      <w:r>
        <w:rPr>
          <w:rFonts w:hint="eastAsia" w:eastAsia="仿宋_GB2312"/>
          <w:sz w:val="32"/>
          <w:szCs w:val="32"/>
        </w:rPr>
        <w:t>上</w:t>
      </w:r>
      <w:r>
        <w:rPr>
          <w:rFonts w:eastAsia="仿宋_GB2312"/>
          <w:sz w:val="32"/>
          <w:szCs w:val="32"/>
        </w:rPr>
        <w:t>）、关键词（3-5个）、正文、参考文献</w:t>
      </w:r>
      <w:r>
        <w:rPr>
          <w:rFonts w:hint="eastAsia" w:eastAsia="仿宋_GB2312"/>
          <w:sz w:val="32"/>
          <w:szCs w:val="32"/>
        </w:rPr>
        <w:t>、文中引等</w:t>
      </w:r>
      <w:r>
        <w:rPr>
          <w:rFonts w:eastAsia="仿宋_GB2312"/>
          <w:sz w:val="32"/>
          <w:szCs w:val="32"/>
        </w:rPr>
        <w:t>。</w:t>
      </w:r>
      <w:r>
        <w:rPr>
          <w:rFonts w:hint="eastAsia" w:eastAsia="仿宋_GB2312"/>
          <w:sz w:val="32"/>
          <w:szCs w:val="32"/>
        </w:rPr>
        <w:t>④</w:t>
      </w:r>
      <w:r>
        <w:rPr>
          <w:rFonts w:eastAsia="仿宋_GB2312"/>
          <w:sz w:val="32"/>
          <w:szCs w:val="32"/>
        </w:rPr>
        <w:t>论文正文一律使用4号宋体。</w:t>
      </w:r>
      <w:r>
        <w:rPr>
          <w:rFonts w:hint="eastAsia" w:eastAsia="仿宋_GB2312"/>
          <w:sz w:val="32"/>
          <w:szCs w:val="32"/>
        </w:rPr>
        <w:t>不要在论文里写作者署名及工作单位等联系方式。</w:t>
      </w:r>
    </w:p>
    <w:p>
      <w:pPr>
        <w:pStyle w:val="4"/>
        <w:spacing w:after="0" w:line="480" w:lineRule="exact"/>
        <w:ind w:left="0" w:leftChars="0" w:right="147" w:firstLine="640" w:firstLineChars="200"/>
        <w:rPr>
          <w:rFonts w:eastAsia="仿宋_GB2312"/>
          <w:sz w:val="32"/>
          <w:szCs w:val="32"/>
        </w:rPr>
      </w:pPr>
      <w:r>
        <w:rPr>
          <w:rFonts w:hint="eastAsia" w:eastAsia="仿宋_GB2312"/>
          <w:sz w:val="32"/>
          <w:szCs w:val="32"/>
        </w:rPr>
        <w:t>注：以上课件、微课、信息技术创新教学案例项目的作品将择优推荐报送</w:t>
      </w:r>
      <w:r>
        <w:rPr>
          <w:rFonts w:eastAsia="仿宋_GB2312"/>
          <w:sz w:val="32"/>
          <w:szCs w:val="32"/>
        </w:rPr>
        <w:t>“第</w:t>
      </w:r>
      <w:r>
        <w:rPr>
          <w:rFonts w:hint="eastAsia" w:eastAsia="仿宋_GB2312"/>
          <w:sz w:val="32"/>
          <w:szCs w:val="32"/>
        </w:rPr>
        <w:t>二十三</w:t>
      </w:r>
      <w:r>
        <w:rPr>
          <w:rFonts w:eastAsia="仿宋_GB2312"/>
          <w:sz w:val="32"/>
          <w:szCs w:val="32"/>
        </w:rPr>
        <w:t>届全国</w:t>
      </w:r>
      <w:r>
        <w:rPr>
          <w:rFonts w:hint="eastAsia" w:eastAsia="仿宋_GB2312"/>
          <w:sz w:val="32"/>
          <w:szCs w:val="32"/>
        </w:rPr>
        <w:t>教师</w:t>
      </w:r>
      <w:r>
        <w:rPr>
          <w:rFonts w:eastAsia="仿宋_GB2312"/>
          <w:sz w:val="32"/>
          <w:szCs w:val="32"/>
        </w:rPr>
        <w:t>教育教学信息化</w:t>
      </w:r>
      <w:r>
        <w:rPr>
          <w:rFonts w:hint="eastAsia" w:eastAsia="仿宋_GB2312"/>
          <w:sz w:val="32"/>
          <w:szCs w:val="32"/>
        </w:rPr>
        <w:t>交流</w:t>
      </w:r>
      <w:r>
        <w:rPr>
          <w:rFonts w:eastAsia="仿宋_GB2312"/>
          <w:sz w:val="32"/>
          <w:szCs w:val="32"/>
        </w:rPr>
        <w:t>活动”</w:t>
      </w:r>
      <w:r>
        <w:rPr>
          <w:rFonts w:hint="eastAsia" w:eastAsia="仿宋_GB2312"/>
          <w:sz w:val="32"/>
          <w:szCs w:val="32"/>
        </w:rPr>
        <w:t>。</w:t>
      </w:r>
    </w:p>
    <w:p>
      <w:pPr>
        <w:spacing w:line="480" w:lineRule="exact"/>
        <w:ind w:firstLine="615"/>
        <w:outlineLvl w:val="0"/>
        <w:rPr>
          <w:rFonts w:hint="eastAsia" w:eastAsia="仿宋_GB2312"/>
          <w:sz w:val="32"/>
          <w:szCs w:val="32"/>
        </w:rPr>
      </w:pPr>
      <w:r>
        <w:rPr>
          <w:rFonts w:hint="eastAsia" w:eastAsia="仿宋_GB2312"/>
          <w:sz w:val="32"/>
          <w:szCs w:val="32"/>
        </w:rPr>
        <w:t>（二）系列学科课程资源</w:t>
      </w:r>
    </w:p>
    <w:p>
      <w:pPr>
        <w:spacing w:line="480" w:lineRule="exact"/>
        <w:ind w:firstLine="615"/>
        <w:outlineLvl w:val="0"/>
        <w:rPr>
          <w:rFonts w:hint="eastAsia" w:eastAsia="仿宋_GB2312"/>
          <w:sz w:val="32"/>
          <w:szCs w:val="32"/>
        </w:rPr>
      </w:pPr>
      <w:r>
        <w:rPr>
          <w:rFonts w:hint="eastAsia" w:eastAsia="仿宋_GB2312"/>
          <w:sz w:val="32"/>
          <w:szCs w:val="32"/>
        </w:rPr>
        <w:t>1.学科课程资源的类型</w:t>
      </w:r>
    </w:p>
    <w:p>
      <w:pPr>
        <w:spacing w:line="480" w:lineRule="exact"/>
        <w:ind w:firstLine="643" w:firstLineChars="201"/>
        <w:rPr>
          <w:rFonts w:hint="eastAsia" w:eastAsia="仿宋_GB2312"/>
          <w:sz w:val="32"/>
          <w:szCs w:val="32"/>
        </w:rPr>
      </w:pPr>
      <w:r>
        <w:rPr>
          <w:rFonts w:hint="eastAsia" w:eastAsia="仿宋_GB2312"/>
          <w:sz w:val="32"/>
          <w:szCs w:val="32"/>
        </w:rPr>
        <w:t>全省中小学现行教材版本的所有学科。包括以下四种类型：</w:t>
      </w:r>
    </w:p>
    <w:p>
      <w:pPr>
        <w:spacing w:line="480" w:lineRule="exact"/>
        <w:ind w:firstLine="643" w:firstLineChars="201"/>
        <w:rPr>
          <w:rFonts w:hint="eastAsia" w:eastAsia="仿宋_GB2312"/>
          <w:sz w:val="32"/>
          <w:szCs w:val="32"/>
        </w:rPr>
      </w:pPr>
      <w:r>
        <w:rPr>
          <w:rFonts w:hint="eastAsia" w:eastAsia="仿宋_GB2312"/>
          <w:sz w:val="32"/>
          <w:szCs w:val="32"/>
        </w:rPr>
        <w:t>①微课；②教学课件；③教案；④试卷。</w:t>
      </w:r>
    </w:p>
    <w:p>
      <w:pPr>
        <w:spacing w:line="480" w:lineRule="exact"/>
        <w:ind w:firstLine="643" w:firstLineChars="201"/>
        <w:rPr>
          <w:rFonts w:hint="eastAsia" w:eastAsia="仿宋_GB2312"/>
          <w:sz w:val="32"/>
          <w:szCs w:val="32"/>
        </w:rPr>
      </w:pPr>
      <w:r>
        <w:rPr>
          <w:rFonts w:hint="eastAsia" w:eastAsia="仿宋_GB2312"/>
          <w:sz w:val="32"/>
          <w:szCs w:val="32"/>
        </w:rPr>
        <w:t>学校在上传学科课程资源时如发现教材目录缺失或不完整，须向省电教馆软件部提供该教材完整的章节目录（电子稿），待完善省教育资源公共服务平台资源知识点分类后再行上传。</w:t>
      </w:r>
    </w:p>
    <w:p>
      <w:pPr>
        <w:spacing w:line="480" w:lineRule="exact"/>
        <w:ind w:firstLine="643" w:firstLineChars="201"/>
        <w:rPr>
          <w:rFonts w:hint="eastAsia" w:eastAsia="仿宋_GB2312"/>
          <w:sz w:val="32"/>
          <w:szCs w:val="32"/>
        </w:rPr>
      </w:pPr>
      <w:r>
        <w:rPr>
          <w:rFonts w:hint="eastAsia" w:eastAsia="仿宋_GB2312"/>
          <w:sz w:val="32"/>
          <w:szCs w:val="32"/>
        </w:rPr>
        <w:t>2.学科课程资源征集要求</w:t>
      </w:r>
    </w:p>
    <w:p>
      <w:pPr>
        <w:spacing w:line="480" w:lineRule="exact"/>
        <w:ind w:firstLine="643" w:firstLineChars="201"/>
        <w:rPr>
          <w:rFonts w:hint="eastAsia" w:eastAsia="仿宋_GB2312"/>
          <w:sz w:val="32"/>
          <w:szCs w:val="32"/>
        </w:rPr>
      </w:pPr>
      <w:r>
        <w:rPr>
          <w:rFonts w:hint="eastAsia" w:eastAsia="仿宋_GB2312"/>
          <w:sz w:val="32"/>
          <w:szCs w:val="32"/>
        </w:rPr>
        <w:t>按照课程标准的要求，学校所提供的系列学科课程资源必须提供某一学科中某一册教材包含所有知识点分课时的（不含复习课、练习课和实验课）一整套微课或者教学课件、教案、试卷。该册教材有多少个知识点，就必须有多少个分课时的微课、教学课件、教案与之一一对应。试卷必须同时包含该册教材所有单元测试、期中、期末考试试卷（必须附答案）。学校报送的学科课程资源可以是以上四种类型其中之一，也可同时报送多种类型的学科课程资源，每一种类型的资源认定为一套。</w:t>
      </w:r>
    </w:p>
    <w:p>
      <w:pPr>
        <w:spacing w:line="480" w:lineRule="exact"/>
        <w:ind w:firstLine="643" w:firstLineChars="201"/>
        <w:rPr>
          <w:rFonts w:hint="eastAsia" w:eastAsia="仿宋_GB2312"/>
          <w:sz w:val="32"/>
          <w:szCs w:val="32"/>
        </w:rPr>
      </w:pPr>
      <w:r>
        <w:rPr>
          <w:rFonts w:hint="eastAsia" w:eastAsia="仿宋_GB2312"/>
          <w:sz w:val="32"/>
          <w:szCs w:val="32"/>
        </w:rPr>
        <w:t>3.学科课程资源技术要求</w:t>
      </w:r>
    </w:p>
    <w:p>
      <w:pPr>
        <w:spacing w:line="480" w:lineRule="exact"/>
        <w:ind w:firstLine="643" w:firstLineChars="201"/>
        <w:rPr>
          <w:rFonts w:hint="eastAsia" w:eastAsia="仿宋_GB2312"/>
          <w:sz w:val="32"/>
          <w:szCs w:val="32"/>
        </w:rPr>
      </w:pPr>
      <w:r>
        <w:rPr>
          <w:rFonts w:hint="eastAsia" w:eastAsia="仿宋_GB2312"/>
          <w:sz w:val="32"/>
          <w:szCs w:val="32"/>
        </w:rPr>
        <w:t>微课的制作可按常规作品中微课的技术要求执行，使用录屏软件录制时，建议采用PPT讲解+批注的方式，时间为5—10分钟，不需要教师头像，录屏软件不限（Camtasia Studio、Screen2swf、屏幕录像专家等）。</w:t>
      </w:r>
    </w:p>
    <w:p>
      <w:pPr>
        <w:spacing w:line="480" w:lineRule="exact"/>
        <w:ind w:firstLine="643" w:firstLineChars="201"/>
        <w:rPr>
          <w:rFonts w:hint="eastAsia" w:eastAsia="仿宋_GB2312"/>
          <w:sz w:val="32"/>
          <w:szCs w:val="32"/>
        </w:rPr>
      </w:pPr>
      <w:r>
        <w:rPr>
          <w:rFonts w:hint="eastAsia" w:eastAsia="仿宋_GB2312"/>
          <w:sz w:val="32"/>
          <w:szCs w:val="32"/>
        </w:rPr>
        <w:t>教学课件可以是PPT格式，也可以是flash、a</w:t>
      </w:r>
      <w:r>
        <w:rPr>
          <w:rFonts w:eastAsia="仿宋_GB2312"/>
          <w:sz w:val="32"/>
          <w:szCs w:val="32"/>
        </w:rPr>
        <w:t>uthorware</w:t>
      </w:r>
      <w:r>
        <w:rPr>
          <w:rFonts w:hint="eastAsia" w:eastAsia="仿宋_GB2312"/>
          <w:sz w:val="32"/>
          <w:szCs w:val="32"/>
        </w:rPr>
        <w:t>等其他格式。</w:t>
      </w:r>
    </w:p>
    <w:p>
      <w:pPr>
        <w:spacing w:line="480" w:lineRule="exact"/>
        <w:ind w:firstLine="643" w:firstLineChars="201"/>
        <w:rPr>
          <w:rFonts w:hint="eastAsia" w:eastAsia="仿宋_GB2312"/>
          <w:sz w:val="32"/>
          <w:szCs w:val="32"/>
        </w:rPr>
      </w:pPr>
      <w:r>
        <w:rPr>
          <w:rFonts w:hint="eastAsia" w:eastAsia="仿宋_GB2312"/>
          <w:sz w:val="32"/>
          <w:szCs w:val="32"/>
        </w:rPr>
        <w:t>教案、试卷必须是word格式，字体统一用四号宋体。</w:t>
      </w:r>
    </w:p>
    <w:p>
      <w:pPr>
        <w:spacing w:line="480" w:lineRule="exact"/>
        <w:ind w:firstLine="643" w:firstLineChars="201"/>
        <w:rPr>
          <w:rFonts w:hint="eastAsia" w:eastAsia="仿宋_GB2312"/>
          <w:sz w:val="32"/>
          <w:szCs w:val="32"/>
        </w:rPr>
      </w:pPr>
      <w:r>
        <w:rPr>
          <w:rFonts w:hint="eastAsia" w:eastAsia="仿宋_GB2312"/>
          <w:sz w:val="32"/>
          <w:szCs w:val="32"/>
        </w:rPr>
        <w:t>学校所提供的学科课程资源不能是压缩包格式（通过winrar、winzip等压缩软件压缩的文件格式）。</w:t>
      </w:r>
    </w:p>
    <w:p>
      <w:pPr>
        <w:spacing w:line="480" w:lineRule="exact"/>
        <w:ind w:firstLine="643" w:firstLineChars="200"/>
        <w:rPr>
          <w:rFonts w:hint="eastAsia" w:eastAsia="仿宋_GB2312"/>
          <w:b/>
          <w:sz w:val="32"/>
          <w:szCs w:val="32"/>
        </w:rPr>
      </w:pPr>
      <w:r>
        <w:rPr>
          <w:rFonts w:hint="eastAsia" w:eastAsia="仿宋_GB2312"/>
          <w:b/>
          <w:sz w:val="32"/>
          <w:szCs w:val="32"/>
        </w:rPr>
        <w:t>五、作品资格审定</w:t>
      </w:r>
    </w:p>
    <w:p>
      <w:pPr>
        <w:spacing w:line="480" w:lineRule="exact"/>
        <w:ind w:firstLine="640" w:firstLineChars="200"/>
        <w:rPr>
          <w:rFonts w:hint="eastAsia" w:eastAsia="仿宋_GB2312"/>
          <w:sz w:val="32"/>
          <w:szCs w:val="32"/>
        </w:rPr>
      </w:pPr>
      <w:r>
        <w:rPr>
          <w:rFonts w:eastAsia="仿宋_GB2312"/>
          <w:sz w:val="32"/>
          <w:szCs w:val="32"/>
        </w:rPr>
        <w:t>（一）有明显政治原则性错误和</w:t>
      </w:r>
      <w:r>
        <w:rPr>
          <w:rFonts w:hint="eastAsia" w:eastAsia="仿宋_GB2312"/>
          <w:sz w:val="32"/>
          <w:szCs w:val="32"/>
        </w:rPr>
        <w:t>学科常识</w:t>
      </w:r>
      <w:r>
        <w:rPr>
          <w:rFonts w:eastAsia="仿宋_GB2312"/>
          <w:sz w:val="32"/>
          <w:szCs w:val="32"/>
        </w:rPr>
        <w:t>性错误的作品，取消参评资格。</w:t>
      </w:r>
    </w:p>
    <w:p>
      <w:pPr>
        <w:spacing w:line="480" w:lineRule="exact"/>
        <w:ind w:firstLine="643" w:firstLineChars="201"/>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w:t>
      </w:r>
      <w:r>
        <w:rPr>
          <w:rFonts w:hint="eastAsia" w:eastAsia="仿宋_GB2312"/>
          <w:sz w:val="32"/>
          <w:szCs w:val="32"/>
        </w:rPr>
        <w:t>未在</w:t>
      </w:r>
      <w:r>
        <w:rPr>
          <w:rFonts w:eastAsia="仿宋_GB2312"/>
          <w:sz w:val="32"/>
          <w:szCs w:val="32"/>
        </w:rPr>
        <w:t>其他省级以上评比活动中获奖</w:t>
      </w:r>
      <w:r>
        <w:rPr>
          <w:rFonts w:hint="eastAsia" w:eastAsia="仿宋_GB2312"/>
          <w:sz w:val="32"/>
          <w:szCs w:val="32"/>
        </w:rPr>
        <w:t>（或发表）</w:t>
      </w:r>
      <w:r>
        <w:rPr>
          <w:rFonts w:eastAsia="仿宋_GB2312"/>
          <w:sz w:val="32"/>
          <w:szCs w:val="32"/>
        </w:rPr>
        <w:t>的</w:t>
      </w:r>
      <w:r>
        <w:rPr>
          <w:rFonts w:hint="eastAsia" w:eastAsia="仿宋_GB2312"/>
          <w:sz w:val="32"/>
          <w:szCs w:val="32"/>
        </w:rPr>
        <w:t>原创</w:t>
      </w:r>
      <w:r>
        <w:rPr>
          <w:rFonts w:eastAsia="仿宋_GB2312"/>
          <w:sz w:val="32"/>
          <w:szCs w:val="32"/>
        </w:rPr>
        <w:t>作品</w:t>
      </w:r>
      <w:r>
        <w:rPr>
          <w:rFonts w:hint="eastAsia" w:eastAsia="仿宋_GB2312"/>
          <w:sz w:val="32"/>
          <w:szCs w:val="32"/>
        </w:rPr>
        <w:t>。</w:t>
      </w:r>
    </w:p>
    <w:p>
      <w:pPr>
        <w:spacing w:line="480" w:lineRule="exact"/>
        <w:ind w:firstLine="643" w:firstLineChars="201"/>
        <w:rPr>
          <w:rFonts w:hint="eastAsia"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）作品如发现弄虚作假行为，</w:t>
      </w:r>
      <w:r>
        <w:rPr>
          <w:rFonts w:hint="eastAsia" w:eastAsia="仿宋_GB2312"/>
          <w:sz w:val="32"/>
          <w:szCs w:val="32"/>
        </w:rPr>
        <w:t>将</w:t>
      </w:r>
      <w:r>
        <w:rPr>
          <w:rFonts w:eastAsia="仿宋_GB2312"/>
          <w:sz w:val="32"/>
          <w:szCs w:val="32"/>
        </w:rPr>
        <w:t>取消</w:t>
      </w:r>
      <w:r>
        <w:rPr>
          <w:rFonts w:hint="eastAsia" w:eastAsia="仿宋_GB2312"/>
          <w:sz w:val="32"/>
          <w:szCs w:val="32"/>
        </w:rPr>
        <w:t>参加活动或</w:t>
      </w:r>
      <w:r>
        <w:rPr>
          <w:rFonts w:eastAsia="仿宋_GB2312"/>
          <w:sz w:val="32"/>
          <w:szCs w:val="32"/>
        </w:rPr>
        <w:t>获奖资格。</w:t>
      </w:r>
    </w:p>
    <w:p>
      <w:pPr>
        <w:spacing w:line="48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w:t>
      </w:r>
      <w:r>
        <w:rPr>
          <w:rFonts w:hint="eastAsia" w:eastAsia="仿宋_GB2312"/>
          <w:sz w:val="32"/>
          <w:szCs w:val="32"/>
        </w:rPr>
        <w:t>未按要求报送作品的，取消该</w:t>
      </w:r>
      <w:r>
        <w:rPr>
          <w:rFonts w:eastAsia="仿宋_GB2312"/>
          <w:sz w:val="32"/>
          <w:szCs w:val="32"/>
        </w:rPr>
        <w:t>作品参评资格。</w:t>
      </w:r>
    </w:p>
    <w:p>
      <w:pPr>
        <w:spacing w:line="48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资料的引用应注明出处。如引起知识产权异议和纠纷，其责任由作者承担</w:t>
      </w:r>
      <w:r>
        <w:rPr>
          <w:rFonts w:eastAsia="仿宋_GB2312"/>
          <w:sz w:val="32"/>
          <w:szCs w:val="32"/>
        </w:rPr>
        <w:t>。</w:t>
      </w:r>
    </w:p>
    <w:p>
      <w:pPr>
        <w:spacing w:line="480" w:lineRule="exact"/>
        <w:ind w:firstLine="646" w:firstLineChars="201"/>
        <w:rPr>
          <w:rFonts w:hint="eastAsia" w:eastAsia="仿宋_GB2312"/>
          <w:b/>
          <w:sz w:val="32"/>
          <w:szCs w:val="32"/>
        </w:rPr>
      </w:pPr>
      <w:r>
        <w:rPr>
          <w:rFonts w:hint="eastAsia" w:eastAsia="仿宋_GB2312"/>
          <w:b/>
          <w:sz w:val="32"/>
          <w:szCs w:val="32"/>
        </w:rPr>
        <w:t>六、评比办法</w:t>
      </w:r>
    </w:p>
    <w:p>
      <w:pPr>
        <w:spacing w:line="480" w:lineRule="exact"/>
        <w:ind w:firstLine="643" w:firstLineChars="201"/>
        <w:rPr>
          <w:rFonts w:hint="eastAsia" w:eastAsia="仿宋_GB2312"/>
          <w:sz w:val="32"/>
          <w:szCs w:val="32"/>
        </w:rPr>
      </w:pPr>
      <w:r>
        <w:rPr>
          <w:rFonts w:hint="eastAsia" w:eastAsia="仿宋_GB2312"/>
          <w:sz w:val="32"/>
          <w:szCs w:val="32"/>
        </w:rPr>
        <w:t>（一）常规作品</w:t>
      </w:r>
    </w:p>
    <w:p>
      <w:pPr>
        <w:pStyle w:val="6"/>
        <w:spacing w:before="0" w:beforeAutospacing="0" w:after="0" w:afterAutospacing="0" w:line="480" w:lineRule="exact"/>
        <w:ind w:firstLine="643" w:firstLineChars="201"/>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作品的评审</w:t>
      </w:r>
      <w:r>
        <w:rPr>
          <w:rFonts w:ascii="Times New Roman" w:hAnsi="Times New Roman" w:eastAsia="仿宋_GB2312" w:cs="Times New Roman"/>
          <w:kern w:val="2"/>
          <w:sz w:val="32"/>
          <w:szCs w:val="32"/>
        </w:rPr>
        <w:t>工作均在网络</w:t>
      </w:r>
      <w:r>
        <w:rPr>
          <w:rFonts w:hint="eastAsia" w:ascii="Times New Roman" w:hAnsi="Times New Roman" w:eastAsia="仿宋_GB2312" w:cs="Times New Roman"/>
          <w:kern w:val="2"/>
          <w:sz w:val="32"/>
          <w:szCs w:val="32"/>
        </w:rPr>
        <w:t>活动</w:t>
      </w:r>
      <w:r>
        <w:rPr>
          <w:rFonts w:ascii="Times New Roman" w:hAnsi="Times New Roman" w:eastAsia="仿宋_GB2312" w:cs="Times New Roman"/>
          <w:kern w:val="2"/>
          <w:sz w:val="32"/>
          <w:szCs w:val="32"/>
        </w:rPr>
        <w:t>管理平台上进行。</w:t>
      </w:r>
    </w:p>
    <w:p>
      <w:pPr>
        <w:pStyle w:val="6"/>
        <w:spacing w:before="0" w:beforeAutospacing="0" w:after="0" w:afterAutospacing="0" w:line="480" w:lineRule="exact"/>
        <w:ind w:firstLine="643" w:firstLineChars="201"/>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初评：由各设区市电教馆组织有关人员进行评审，在此基础上选出作品送省</w:t>
      </w:r>
      <w:r>
        <w:rPr>
          <w:rFonts w:hint="eastAsia" w:ascii="Times New Roman" w:hAnsi="Times New Roman" w:eastAsia="仿宋_GB2312" w:cs="Times New Roman"/>
          <w:kern w:val="2"/>
          <w:sz w:val="32"/>
          <w:szCs w:val="32"/>
        </w:rPr>
        <w:t>进行复</w:t>
      </w:r>
      <w:r>
        <w:rPr>
          <w:rFonts w:ascii="Times New Roman" w:hAnsi="Times New Roman" w:eastAsia="仿宋_GB2312" w:cs="Times New Roman"/>
          <w:kern w:val="2"/>
          <w:sz w:val="32"/>
          <w:szCs w:val="32"/>
        </w:rPr>
        <w:t>评。</w:t>
      </w:r>
    </w:p>
    <w:p>
      <w:pPr>
        <w:pStyle w:val="6"/>
        <w:spacing w:before="0" w:beforeAutospacing="0" w:after="0" w:afterAutospacing="0" w:line="480" w:lineRule="exact"/>
        <w:ind w:firstLine="643" w:firstLineChars="201"/>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复评：由省电教馆组织专家评审组，分项目对各</w:t>
      </w:r>
      <w:r>
        <w:rPr>
          <w:rFonts w:hint="eastAsia" w:ascii="Times New Roman" w:hAnsi="Times New Roman" w:eastAsia="仿宋_GB2312" w:cs="Times New Roman"/>
          <w:kern w:val="2"/>
          <w:sz w:val="32"/>
          <w:szCs w:val="32"/>
        </w:rPr>
        <w:t>地</w:t>
      </w:r>
      <w:r>
        <w:rPr>
          <w:rFonts w:ascii="Times New Roman" w:hAnsi="Times New Roman" w:eastAsia="仿宋_GB2312" w:cs="Times New Roman"/>
          <w:kern w:val="2"/>
          <w:sz w:val="32"/>
          <w:szCs w:val="32"/>
        </w:rPr>
        <w:t>推荐作品进行评审</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w:t>
      </w:r>
      <w:r>
        <w:rPr>
          <w:rFonts w:hint="eastAsia" w:ascii="Times New Roman" w:hAnsi="Times New Roman" w:eastAsia="仿宋_GB2312" w:cs="Times New Roman"/>
          <w:kern w:val="2"/>
          <w:sz w:val="32"/>
          <w:szCs w:val="32"/>
        </w:rPr>
        <w:t>活动</w:t>
      </w:r>
      <w:r>
        <w:rPr>
          <w:rFonts w:ascii="Times New Roman" w:hAnsi="Times New Roman" w:eastAsia="仿宋_GB2312" w:cs="Times New Roman"/>
          <w:kern w:val="2"/>
          <w:sz w:val="32"/>
          <w:szCs w:val="32"/>
        </w:rPr>
        <w:t>要求确定奖项。</w:t>
      </w:r>
    </w:p>
    <w:p>
      <w:pPr>
        <w:pStyle w:val="6"/>
        <w:spacing w:before="0" w:beforeAutospacing="0" w:after="0" w:afterAutospacing="0" w:line="480" w:lineRule="exact"/>
        <w:ind w:firstLine="643" w:firstLineChars="201"/>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（二）系列学科课程资源</w:t>
      </w:r>
    </w:p>
    <w:p>
      <w:pPr>
        <w:pStyle w:val="6"/>
        <w:spacing w:before="0" w:beforeAutospacing="0" w:after="0" w:afterAutospacing="0" w:line="480" w:lineRule="exact"/>
        <w:ind w:firstLine="643" w:firstLineChars="201"/>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由省电教馆组织江西省电化教育教材审查委员会学科专家分学段、分学科进行评审，经审查委员会办公室确认录用后，供全省中小学教师免费共享使用。</w:t>
      </w:r>
    </w:p>
    <w:p>
      <w:pPr>
        <w:spacing w:line="480" w:lineRule="exact"/>
        <w:ind w:firstLine="646" w:firstLineChars="201"/>
        <w:rPr>
          <w:rFonts w:hint="eastAsia" w:eastAsia="仿宋_GB2312"/>
          <w:b/>
          <w:sz w:val="32"/>
          <w:szCs w:val="32"/>
        </w:rPr>
      </w:pPr>
      <w:r>
        <w:rPr>
          <w:rFonts w:hint="eastAsia" w:eastAsia="仿宋_GB2312"/>
          <w:b/>
          <w:sz w:val="32"/>
          <w:szCs w:val="32"/>
        </w:rPr>
        <w:t>七</w:t>
      </w:r>
      <w:r>
        <w:rPr>
          <w:rFonts w:eastAsia="仿宋_GB2312"/>
          <w:b/>
          <w:sz w:val="32"/>
          <w:szCs w:val="32"/>
        </w:rPr>
        <w:t>、</w:t>
      </w:r>
      <w:r>
        <w:rPr>
          <w:rFonts w:hint="eastAsia" w:eastAsia="仿宋_GB2312"/>
          <w:b/>
          <w:sz w:val="32"/>
          <w:szCs w:val="32"/>
        </w:rPr>
        <w:t>其它相关</w:t>
      </w:r>
      <w:r>
        <w:rPr>
          <w:rFonts w:eastAsia="仿宋_GB2312"/>
          <w:b/>
          <w:sz w:val="32"/>
          <w:szCs w:val="32"/>
        </w:rPr>
        <w:t>要求</w:t>
      </w:r>
    </w:p>
    <w:p>
      <w:pPr>
        <w:spacing w:line="480" w:lineRule="exact"/>
        <w:ind w:firstLine="643" w:firstLineChars="201"/>
        <w:rPr>
          <w:rFonts w:hint="eastAsia" w:eastAsia="仿宋_GB2312"/>
          <w:sz w:val="32"/>
          <w:szCs w:val="32"/>
        </w:rPr>
      </w:pPr>
      <w:r>
        <w:rPr>
          <w:rFonts w:hint="eastAsia" w:eastAsia="仿宋_GB2312"/>
          <w:sz w:val="32"/>
          <w:szCs w:val="32"/>
        </w:rPr>
        <w:t>（一）常规作品</w:t>
      </w:r>
    </w:p>
    <w:p>
      <w:pPr>
        <w:spacing w:line="480" w:lineRule="exact"/>
        <w:ind w:firstLine="643" w:firstLineChars="201"/>
        <w:rPr>
          <w:rFonts w:hint="eastAsia" w:eastAsia="仿宋_GB2312"/>
          <w:sz w:val="32"/>
          <w:szCs w:val="32"/>
        </w:rPr>
      </w:pPr>
      <w:r>
        <w:rPr>
          <w:rFonts w:hint="eastAsia" w:eastAsia="仿宋_GB2312"/>
          <w:sz w:val="32"/>
          <w:szCs w:val="32"/>
        </w:rPr>
        <w:t>1.参赛</w:t>
      </w:r>
      <w:r>
        <w:rPr>
          <w:rFonts w:eastAsia="仿宋_GB2312"/>
          <w:sz w:val="32"/>
          <w:szCs w:val="32"/>
        </w:rPr>
        <w:t>作者</w:t>
      </w:r>
      <w:r>
        <w:rPr>
          <w:rFonts w:hint="eastAsia" w:eastAsia="仿宋_GB2312"/>
          <w:sz w:val="32"/>
          <w:szCs w:val="32"/>
        </w:rPr>
        <w:t>及选送</w:t>
      </w:r>
      <w:r>
        <w:rPr>
          <w:rFonts w:eastAsia="仿宋_GB2312"/>
          <w:sz w:val="32"/>
          <w:szCs w:val="32"/>
        </w:rPr>
        <w:t>作品</w:t>
      </w:r>
      <w:r>
        <w:rPr>
          <w:rFonts w:hint="eastAsia" w:eastAsia="仿宋_GB2312"/>
          <w:sz w:val="32"/>
          <w:szCs w:val="32"/>
        </w:rPr>
        <w:t>数量</w:t>
      </w:r>
    </w:p>
    <w:p>
      <w:pPr>
        <w:spacing w:line="480" w:lineRule="exact"/>
        <w:ind w:firstLine="643" w:firstLineChars="201"/>
        <w:rPr>
          <w:rFonts w:eastAsia="仿宋_GB2312"/>
          <w:sz w:val="32"/>
          <w:szCs w:val="32"/>
        </w:rPr>
      </w:pPr>
      <w:r>
        <w:rPr>
          <w:rFonts w:hint="eastAsia" w:eastAsia="仿宋_GB2312"/>
          <w:sz w:val="32"/>
          <w:szCs w:val="32"/>
        </w:rPr>
        <w:t>每件作品</w:t>
      </w:r>
      <w:r>
        <w:rPr>
          <w:rFonts w:eastAsia="仿宋_GB2312"/>
          <w:sz w:val="32"/>
          <w:szCs w:val="32"/>
        </w:rPr>
        <w:t>的作者限报</w:t>
      </w:r>
      <w:r>
        <w:rPr>
          <w:rFonts w:hint="eastAsia" w:eastAsia="仿宋_GB2312"/>
          <w:sz w:val="32"/>
          <w:szCs w:val="32"/>
        </w:rPr>
        <w:t>1人，</w:t>
      </w:r>
      <w:r>
        <w:rPr>
          <w:rFonts w:eastAsia="仿宋_GB2312"/>
          <w:sz w:val="32"/>
          <w:szCs w:val="32"/>
        </w:rPr>
        <w:t>其中</w:t>
      </w:r>
      <w:r>
        <w:rPr>
          <w:rFonts w:hint="eastAsia" w:eastAsia="仿宋_GB2312"/>
          <w:sz w:val="32"/>
          <w:szCs w:val="32"/>
        </w:rPr>
        <w:t>课件</w:t>
      </w:r>
      <w:r>
        <w:rPr>
          <w:rFonts w:eastAsia="仿宋_GB2312"/>
          <w:sz w:val="32"/>
          <w:szCs w:val="32"/>
        </w:rPr>
        <w:t>、电教论文</w:t>
      </w:r>
      <w:r>
        <w:rPr>
          <w:rFonts w:hint="eastAsia" w:eastAsia="仿宋_GB2312"/>
          <w:sz w:val="32"/>
          <w:szCs w:val="32"/>
        </w:rPr>
        <w:t>限报2人。同一</w:t>
      </w:r>
      <w:r>
        <w:rPr>
          <w:rFonts w:eastAsia="仿宋_GB2312"/>
          <w:sz w:val="32"/>
          <w:szCs w:val="32"/>
        </w:rPr>
        <w:t>作者</w:t>
      </w:r>
      <w:r>
        <w:rPr>
          <w:rFonts w:hint="eastAsia" w:eastAsia="仿宋_GB2312"/>
          <w:sz w:val="32"/>
          <w:szCs w:val="32"/>
        </w:rPr>
        <w:t>同一</w:t>
      </w:r>
      <w:r>
        <w:rPr>
          <w:rFonts w:eastAsia="仿宋_GB2312"/>
          <w:sz w:val="32"/>
          <w:szCs w:val="32"/>
        </w:rPr>
        <w:t>项目限报</w:t>
      </w:r>
      <w:r>
        <w:rPr>
          <w:rFonts w:hint="eastAsia" w:eastAsia="仿宋_GB2312"/>
          <w:sz w:val="32"/>
          <w:szCs w:val="32"/>
        </w:rPr>
        <w:t>1</w:t>
      </w:r>
      <w:r>
        <w:rPr>
          <w:rFonts w:eastAsia="仿宋_GB2312"/>
          <w:sz w:val="32"/>
          <w:szCs w:val="32"/>
        </w:rPr>
        <w:t>件</w:t>
      </w:r>
      <w:r>
        <w:rPr>
          <w:rFonts w:hint="eastAsia" w:eastAsia="仿宋_GB2312"/>
          <w:sz w:val="32"/>
          <w:szCs w:val="32"/>
        </w:rPr>
        <w:t>作品。每件</w:t>
      </w:r>
      <w:r>
        <w:rPr>
          <w:rFonts w:eastAsia="仿宋_GB2312"/>
          <w:sz w:val="32"/>
          <w:szCs w:val="32"/>
        </w:rPr>
        <w:t>作品</w:t>
      </w:r>
      <w:r>
        <w:rPr>
          <w:rFonts w:hint="eastAsia" w:eastAsia="仿宋_GB2312"/>
          <w:sz w:val="32"/>
          <w:szCs w:val="32"/>
        </w:rPr>
        <w:t>指导</w:t>
      </w:r>
      <w:r>
        <w:rPr>
          <w:rFonts w:eastAsia="仿宋_GB2312"/>
          <w:sz w:val="32"/>
          <w:szCs w:val="32"/>
        </w:rPr>
        <w:t>教师限</w:t>
      </w:r>
      <w:r>
        <w:rPr>
          <w:rFonts w:hint="eastAsia" w:eastAsia="仿宋_GB2312"/>
          <w:sz w:val="32"/>
          <w:szCs w:val="32"/>
        </w:rPr>
        <w:t>报1人</w:t>
      </w:r>
      <w:r>
        <w:rPr>
          <w:rFonts w:eastAsia="仿宋_GB2312"/>
          <w:sz w:val="32"/>
          <w:szCs w:val="32"/>
        </w:rPr>
        <w:t>，其中电教论文不设指导</w:t>
      </w:r>
      <w:r>
        <w:rPr>
          <w:rFonts w:hint="eastAsia" w:eastAsia="仿宋_GB2312"/>
          <w:sz w:val="32"/>
          <w:szCs w:val="32"/>
        </w:rPr>
        <w:t>教</w:t>
      </w:r>
      <w:r>
        <w:rPr>
          <w:rFonts w:eastAsia="仿宋_GB2312"/>
          <w:sz w:val="32"/>
          <w:szCs w:val="32"/>
        </w:rPr>
        <w:t>师奖。</w:t>
      </w:r>
    </w:p>
    <w:p>
      <w:pPr>
        <w:spacing w:line="48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设</w:t>
      </w:r>
      <w:r>
        <w:rPr>
          <w:rFonts w:eastAsia="仿宋_GB2312"/>
          <w:sz w:val="32"/>
          <w:szCs w:val="32"/>
        </w:rPr>
        <w:t>区市</w:t>
      </w:r>
      <w:r>
        <w:rPr>
          <w:rFonts w:hint="eastAsia" w:eastAsia="仿宋_GB2312"/>
          <w:sz w:val="32"/>
          <w:szCs w:val="32"/>
        </w:rPr>
        <w:t>选送</w:t>
      </w:r>
      <w:r>
        <w:rPr>
          <w:rFonts w:eastAsia="仿宋_GB2312"/>
          <w:sz w:val="32"/>
          <w:szCs w:val="32"/>
        </w:rPr>
        <w:t>作品</w:t>
      </w:r>
      <w:r>
        <w:rPr>
          <w:rFonts w:hint="eastAsia" w:eastAsia="仿宋_GB2312"/>
          <w:sz w:val="32"/>
          <w:szCs w:val="32"/>
        </w:rPr>
        <w:t>数量：</w:t>
      </w:r>
      <w:r>
        <w:rPr>
          <w:rFonts w:eastAsia="仿宋_GB2312"/>
          <w:sz w:val="32"/>
          <w:szCs w:val="32"/>
        </w:rPr>
        <w:t>课件</w:t>
      </w:r>
      <w:r>
        <w:rPr>
          <w:rFonts w:hint="eastAsia" w:eastAsia="仿宋_GB2312"/>
          <w:sz w:val="32"/>
          <w:szCs w:val="32"/>
        </w:rPr>
        <w:t>限报50件，</w:t>
      </w:r>
      <w:r>
        <w:rPr>
          <w:rFonts w:eastAsia="仿宋_GB2312"/>
          <w:sz w:val="32"/>
          <w:szCs w:val="32"/>
        </w:rPr>
        <w:t>微课各学科</w:t>
      </w:r>
      <w:r>
        <w:rPr>
          <w:rFonts w:hint="eastAsia" w:eastAsia="仿宋_GB2312"/>
          <w:sz w:val="32"/>
          <w:szCs w:val="32"/>
        </w:rPr>
        <w:t>限报20件，</w:t>
      </w:r>
      <w:r>
        <w:rPr>
          <w:rFonts w:eastAsia="仿宋_GB2312"/>
          <w:sz w:val="32"/>
          <w:szCs w:val="32"/>
        </w:rPr>
        <w:t>信息技术与学科教学整合课例各学科</w:t>
      </w:r>
      <w:r>
        <w:rPr>
          <w:rFonts w:hint="eastAsia" w:eastAsia="仿宋_GB2312"/>
          <w:sz w:val="32"/>
          <w:szCs w:val="32"/>
        </w:rPr>
        <w:t>限报5件，信息技术创新教学案例各组别限报5件，电教</w:t>
      </w:r>
      <w:r>
        <w:rPr>
          <w:rFonts w:eastAsia="仿宋_GB2312"/>
          <w:sz w:val="32"/>
          <w:szCs w:val="32"/>
        </w:rPr>
        <w:t>论文</w:t>
      </w:r>
      <w:r>
        <w:rPr>
          <w:rFonts w:hint="eastAsia" w:eastAsia="仿宋_GB2312"/>
          <w:sz w:val="32"/>
          <w:szCs w:val="32"/>
        </w:rPr>
        <w:t>限报40篇。</w:t>
      </w:r>
    </w:p>
    <w:p>
      <w:pPr>
        <w:spacing w:line="480" w:lineRule="exact"/>
        <w:ind w:firstLine="643" w:firstLineChars="201"/>
        <w:rPr>
          <w:rFonts w:hint="eastAsia" w:eastAsia="仿宋_GB2312"/>
          <w:sz w:val="32"/>
          <w:szCs w:val="32"/>
        </w:rPr>
      </w:pPr>
      <w:r>
        <w:rPr>
          <w:rFonts w:hint="eastAsia" w:eastAsia="仿宋_GB2312"/>
          <w:sz w:val="32"/>
          <w:szCs w:val="32"/>
        </w:rPr>
        <w:t>2.</w:t>
      </w:r>
      <w:r>
        <w:rPr>
          <w:rFonts w:eastAsia="仿宋_GB2312"/>
          <w:sz w:val="32"/>
          <w:szCs w:val="32"/>
        </w:rPr>
        <w:t>网上上报</w:t>
      </w:r>
      <w:r>
        <w:rPr>
          <w:rFonts w:hint="eastAsia" w:eastAsia="仿宋_GB2312"/>
          <w:sz w:val="32"/>
          <w:szCs w:val="32"/>
        </w:rPr>
        <w:t>要求</w:t>
      </w:r>
    </w:p>
    <w:p>
      <w:pPr>
        <w:spacing w:line="480" w:lineRule="exact"/>
        <w:ind w:firstLine="643" w:firstLineChars="201"/>
        <w:rPr>
          <w:rFonts w:hint="eastAsia" w:eastAsia="仿宋_GB2312"/>
          <w:sz w:val="32"/>
          <w:szCs w:val="32"/>
        </w:rPr>
      </w:pPr>
      <w:r>
        <w:rPr>
          <w:rFonts w:eastAsia="仿宋_GB2312"/>
          <w:sz w:val="32"/>
          <w:szCs w:val="32"/>
        </w:rPr>
        <w:fldChar w:fldCharType="begin"/>
      </w:r>
      <w:r>
        <w:rPr>
          <w:rFonts w:eastAsia="仿宋_GB2312"/>
          <w:sz w:val="32"/>
          <w:szCs w:val="32"/>
        </w:rPr>
        <w:instrText xml:space="preserve"> </w:instrText>
      </w:r>
      <w:r>
        <w:rPr>
          <w:rFonts w:hint="eastAsia" w:eastAsia="仿宋_GB2312"/>
          <w:sz w:val="32"/>
          <w:szCs w:val="32"/>
        </w:rPr>
        <w:instrText xml:space="preserve">= 1 \* GB3</w:instrText>
      </w:r>
      <w:r>
        <w:rPr>
          <w:rFonts w:eastAsia="仿宋_GB2312"/>
          <w:sz w:val="32"/>
          <w:szCs w:val="32"/>
        </w:rPr>
        <w:instrText xml:space="preserve"> </w:instrText>
      </w:r>
      <w:r>
        <w:rPr>
          <w:rFonts w:eastAsia="仿宋_GB2312"/>
          <w:sz w:val="32"/>
          <w:szCs w:val="32"/>
        </w:rPr>
        <w:fldChar w:fldCharType="separate"/>
      </w:r>
      <w:r>
        <w:rPr>
          <w:rFonts w:hint="eastAsia" w:eastAsia="仿宋_GB2312"/>
          <w:sz w:val="32"/>
          <w:szCs w:val="32"/>
        </w:rPr>
        <w:t>①</w:t>
      </w:r>
      <w:r>
        <w:rPr>
          <w:rFonts w:eastAsia="仿宋_GB2312"/>
          <w:sz w:val="32"/>
          <w:szCs w:val="32"/>
        </w:rPr>
        <w:fldChar w:fldCharType="end"/>
      </w:r>
      <w:r>
        <w:rPr>
          <w:rFonts w:hint="eastAsia" w:eastAsia="仿宋_GB2312"/>
          <w:sz w:val="32"/>
          <w:szCs w:val="32"/>
        </w:rPr>
        <w:t>所有参赛作品均须通过网络活动平台报送，上报的同时即通过活动网络平台进行</w:t>
      </w:r>
      <w:r>
        <w:rPr>
          <w:rFonts w:eastAsia="仿宋_GB2312"/>
          <w:sz w:val="32"/>
          <w:szCs w:val="32"/>
        </w:rPr>
        <w:t>公示</w:t>
      </w:r>
      <w:r>
        <w:rPr>
          <w:rFonts w:hint="eastAsia" w:eastAsia="仿宋_GB2312"/>
          <w:sz w:val="32"/>
          <w:szCs w:val="32"/>
        </w:rPr>
        <w:t>。作品上</w:t>
      </w:r>
      <w:r>
        <w:rPr>
          <w:rFonts w:eastAsia="仿宋_GB2312"/>
          <w:sz w:val="32"/>
          <w:szCs w:val="32"/>
        </w:rPr>
        <w:t>报</w:t>
      </w:r>
      <w:r>
        <w:rPr>
          <w:rFonts w:hint="eastAsia" w:eastAsia="仿宋_GB2312"/>
          <w:sz w:val="32"/>
          <w:szCs w:val="32"/>
        </w:rPr>
        <w:t>截止</w:t>
      </w:r>
      <w:r>
        <w:rPr>
          <w:rFonts w:eastAsia="仿宋_GB2312"/>
          <w:sz w:val="32"/>
          <w:szCs w:val="32"/>
        </w:rPr>
        <w:t>日为</w:t>
      </w:r>
      <w:r>
        <w:rPr>
          <w:rFonts w:hint="eastAsia" w:eastAsia="仿宋_GB2312"/>
          <w:sz w:val="32"/>
          <w:szCs w:val="32"/>
        </w:rPr>
        <w:t>5月30日</w:t>
      </w:r>
      <w:r>
        <w:rPr>
          <w:rFonts w:eastAsia="仿宋_GB2312"/>
          <w:sz w:val="32"/>
          <w:szCs w:val="32"/>
        </w:rPr>
        <w:t>，公示</w:t>
      </w:r>
      <w:r>
        <w:rPr>
          <w:rFonts w:hint="eastAsia" w:eastAsia="仿宋_GB2312"/>
          <w:sz w:val="32"/>
          <w:szCs w:val="32"/>
        </w:rPr>
        <w:t>截止日为</w:t>
      </w:r>
      <w:r>
        <w:rPr>
          <w:rFonts w:eastAsia="仿宋_GB2312"/>
          <w:sz w:val="32"/>
          <w:szCs w:val="32"/>
        </w:rPr>
        <w:t>6月2</w:t>
      </w:r>
      <w:r>
        <w:rPr>
          <w:rFonts w:hint="eastAsia" w:eastAsia="仿宋_GB2312"/>
          <w:sz w:val="32"/>
          <w:szCs w:val="32"/>
        </w:rPr>
        <w:t>0</w:t>
      </w:r>
      <w:r>
        <w:rPr>
          <w:rFonts w:eastAsia="仿宋_GB2312"/>
          <w:sz w:val="32"/>
          <w:szCs w:val="32"/>
        </w:rPr>
        <w:t>日。</w:t>
      </w:r>
    </w:p>
    <w:p>
      <w:pPr>
        <w:spacing w:line="480" w:lineRule="exact"/>
        <w:ind w:firstLine="630"/>
        <w:rPr>
          <w:rFonts w:eastAsia="仿宋_GB2312"/>
          <w:sz w:val="32"/>
          <w:szCs w:val="32"/>
        </w:rPr>
      </w:pPr>
      <w:r>
        <w:rPr>
          <w:rFonts w:eastAsia="仿宋_GB2312"/>
          <w:sz w:val="32"/>
          <w:szCs w:val="32"/>
        </w:rPr>
        <w:fldChar w:fldCharType="begin"/>
      </w:r>
      <w:r>
        <w:rPr>
          <w:rFonts w:eastAsia="仿宋_GB2312"/>
          <w:sz w:val="32"/>
          <w:szCs w:val="32"/>
        </w:rPr>
        <w:instrText xml:space="preserve"> </w:instrText>
      </w:r>
      <w:r>
        <w:rPr>
          <w:rFonts w:hint="eastAsia" w:eastAsia="仿宋_GB2312"/>
          <w:sz w:val="32"/>
          <w:szCs w:val="32"/>
        </w:rPr>
        <w:instrText xml:space="preserve">= 2 \* GB3</w:instrText>
      </w:r>
      <w:r>
        <w:rPr>
          <w:rFonts w:eastAsia="仿宋_GB2312"/>
          <w:sz w:val="32"/>
          <w:szCs w:val="32"/>
        </w:rPr>
        <w:instrText xml:space="preserve"> </w:instrText>
      </w:r>
      <w:r>
        <w:rPr>
          <w:rFonts w:eastAsia="仿宋_GB2312"/>
          <w:sz w:val="32"/>
          <w:szCs w:val="32"/>
        </w:rPr>
        <w:fldChar w:fldCharType="separate"/>
      </w:r>
      <w:r>
        <w:rPr>
          <w:rFonts w:hint="eastAsia" w:eastAsia="仿宋_GB2312"/>
          <w:sz w:val="32"/>
          <w:szCs w:val="32"/>
        </w:rPr>
        <w:t>②</w:t>
      </w:r>
      <w:r>
        <w:rPr>
          <w:rFonts w:eastAsia="仿宋_GB2312"/>
          <w:sz w:val="32"/>
          <w:szCs w:val="32"/>
        </w:rPr>
        <w:fldChar w:fldCharType="end"/>
      </w:r>
      <w:r>
        <w:rPr>
          <w:rFonts w:hint="eastAsia" w:eastAsia="仿宋_GB2312"/>
          <w:sz w:val="32"/>
          <w:szCs w:val="32"/>
        </w:rPr>
        <w:t>由于</w:t>
      </w:r>
      <w:r>
        <w:rPr>
          <w:rFonts w:eastAsia="仿宋_GB2312"/>
          <w:sz w:val="32"/>
          <w:szCs w:val="32"/>
        </w:rPr>
        <w:t>课</w:t>
      </w:r>
      <w:r>
        <w:rPr>
          <w:rFonts w:hint="eastAsia" w:eastAsia="仿宋_GB2312"/>
          <w:sz w:val="32"/>
          <w:szCs w:val="32"/>
        </w:rPr>
        <w:t>例类作品</w:t>
      </w:r>
      <w:r>
        <w:rPr>
          <w:rFonts w:eastAsia="仿宋_GB2312"/>
          <w:sz w:val="32"/>
          <w:szCs w:val="32"/>
        </w:rPr>
        <w:t>采取网络</w:t>
      </w:r>
      <w:r>
        <w:rPr>
          <w:rFonts w:hint="eastAsia" w:eastAsia="仿宋_GB2312"/>
          <w:sz w:val="32"/>
          <w:szCs w:val="32"/>
        </w:rPr>
        <w:t>报送</w:t>
      </w:r>
      <w:r>
        <w:rPr>
          <w:rFonts w:eastAsia="仿宋_GB2312"/>
          <w:sz w:val="32"/>
          <w:szCs w:val="32"/>
        </w:rPr>
        <w:t>方式，</w:t>
      </w:r>
      <w:r>
        <w:rPr>
          <w:rFonts w:hint="eastAsia" w:eastAsia="仿宋_GB2312"/>
          <w:sz w:val="32"/>
          <w:szCs w:val="32"/>
        </w:rPr>
        <w:t>上传</w:t>
      </w:r>
      <w:r>
        <w:rPr>
          <w:rFonts w:eastAsia="仿宋_GB2312"/>
          <w:sz w:val="32"/>
          <w:szCs w:val="32"/>
        </w:rPr>
        <w:t>数据量较大，</w:t>
      </w:r>
      <w:r>
        <w:rPr>
          <w:rFonts w:hint="eastAsia" w:eastAsia="仿宋_GB2312"/>
          <w:sz w:val="32"/>
          <w:szCs w:val="32"/>
        </w:rPr>
        <w:t>除</w:t>
      </w:r>
      <w:r>
        <w:rPr>
          <w:rFonts w:eastAsia="仿宋_GB2312"/>
          <w:sz w:val="32"/>
          <w:szCs w:val="32"/>
        </w:rPr>
        <w:t>微课</w:t>
      </w:r>
      <w:r>
        <w:rPr>
          <w:rFonts w:hint="eastAsia" w:eastAsia="仿宋_GB2312"/>
          <w:sz w:val="32"/>
          <w:szCs w:val="32"/>
        </w:rPr>
        <w:t>外其他</w:t>
      </w:r>
      <w:r>
        <w:rPr>
          <w:rFonts w:eastAsia="仿宋_GB2312"/>
          <w:sz w:val="32"/>
          <w:szCs w:val="32"/>
        </w:rPr>
        <w:t>所有课例类作品</w:t>
      </w:r>
      <w:r>
        <w:rPr>
          <w:rFonts w:hint="eastAsia" w:eastAsia="仿宋_GB2312"/>
          <w:sz w:val="32"/>
          <w:szCs w:val="32"/>
        </w:rPr>
        <w:t>将采用分设区市分时段上报（具体安排详见活动网络平台）。</w:t>
      </w:r>
    </w:p>
    <w:p>
      <w:pPr>
        <w:spacing w:line="480" w:lineRule="exact"/>
        <w:ind w:firstLine="630"/>
        <w:rPr>
          <w:rFonts w:hint="eastAsia" w:eastAsia="仿宋_GB2312"/>
          <w:sz w:val="32"/>
          <w:szCs w:val="32"/>
        </w:rPr>
      </w:pPr>
      <w:r>
        <w:rPr>
          <w:rFonts w:hint="eastAsia" w:ascii="仿宋_GB2312" w:eastAsia="仿宋_GB2312"/>
          <w:sz w:val="32"/>
          <w:szCs w:val="32"/>
        </w:rPr>
        <w:t>③</w:t>
      </w:r>
      <w:r>
        <w:rPr>
          <w:rFonts w:eastAsia="仿宋_GB2312"/>
          <w:sz w:val="32"/>
          <w:szCs w:val="32"/>
        </w:rPr>
        <w:t>各设区市</w:t>
      </w:r>
      <w:r>
        <w:rPr>
          <w:rFonts w:hint="eastAsia" w:eastAsia="仿宋_GB2312"/>
          <w:sz w:val="32"/>
          <w:szCs w:val="32"/>
        </w:rPr>
        <w:t>须</w:t>
      </w:r>
      <w:r>
        <w:rPr>
          <w:rFonts w:eastAsia="仿宋_GB2312"/>
          <w:sz w:val="32"/>
          <w:szCs w:val="32"/>
        </w:rPr>
        <w:t>于6月2</w:t>
      </w:r>
      <w:r>
        <w:rPr>
          <w:rFonts w:hint="eastAsia" w:eastAsia="仿宋_GB2312"/>
          <w:sz w:val="32"/>
          <w:szCs w:val="32"/>
        </w:rPr>
        <w:t>0</w:t>
      </w:r>
      <w:r>
        <w:rPr>
          <w:rFonts w:eastAsia="仿宋_GB2312"/>
          <w:sz w:val="32"/>
          <w:szCs w:val="32"/>
        </w:rPr>
        <w:t>日前</w:t>
      </w:r>
      <w:r>
        <w:rPr>
          <w:rFonts w:hint="eastAsia" w:eastAsia="仿宋_GB2312"/>
          <w:sz w:val="32"/>
          <w:szCs w:val="32"/>
        </w:rPr>
        <w:t>通过网络活动平台完成本辖区参评作品的审核任务并报省电教馆。</w:t>
      </w:r>
    </w:p>
    <w:p>
      <w:pPr>
        <w:spacing w:line="480" w:lineRule="exact"/>
        <w:ind w:firstLine="643" w:firstLineChars="201"/>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 xml:space="preserve">相关材料上报 </w:t>
      </w:r>
    </w:p>
    <w:p>
      <w:pPr>
        <w:pStyle w:val="6"/>
        <w:spacing w:before="0" w:beforeAutospacing="0" w:after="0" w:afterAutospacing="0" w:line="480" w:lineRule="exact"/>
        <w:ind w:firstLine="643" w:firstLineChars="201"/>
        <w:rPr>
          <w:rFonts w:hint="eastAsia" w:eastAsia="仿宋_GB2312"/>
          <w:sz w:val="32"/>
          <w:szCs w:val="32"/>
        </w:rPr>
      </w:pPr>
      <w:r>
        <w:rPr>
          <w:rFonts w:ascii="Times New Roman" w:hAnsi="Times New Roman" w:eastAsia="仿宋_GB2312" w:cs="Times New Roman"/>
          <w:kern w:val="2"/>
          <w:sz w:val="32"/>
          <w:szCs w:val="32"/>
        </w:rPr>
        <w:t>参</w:t>
      </w:r>
      <w:r>
        <w:rPr>
          <w:rFonts w:hint="eastAsia" w:ascii="Times New Roman" w:hAnsi="Times New Roman" w:eastAsia="仿宋_GB2312" w:cs="Times New Roman"/>
          <w:kern w:val="2"/>
          <w:sz w:val="32"/>
          <w:szCs w:val="32"/>
        </w:rPr>
        <w:t>加人员</w:t>
      </w:r>
      <w:r>
        <w:rPr>
          <w:rFonts w:ascii="Times New Roman" w:hAnsi="Times New Roman" w:eastAsia="仿宋_GB2312" w:cs="Times New Roman"/>
          <w:kern w:val="2"/>
          <w:sz w:val="32"/>
          <w:szCs w:val="32"/>
        </w:rPr>
        <w:t>按要求</w:t>
      </w:r>
      <w:r>
        <w:rPr>
          <w:rFonts w:hint="eastAsia" w:ascii="Times New Roman" w:hAnsi="Times New Roman" w:eastAsia="仿宋_GB2312" w:cs="Times New Roman"/>
          <w:kern w:val="2"/>
          <w:sz w:val="32"/>
          <w:szCs w:val="32"/>
        </w:rPr>
        <w:t>填写常规</w:t>
      </w:r>
      <w:r>
        <w:rPr>
          <w:rFonts w:ascii="Times New Roman" w:hAnsi="Times New Roman" w:eastAsia="仿宋_GB2312" w:cs="Times New Roman"/>
          <w:kern w:val="2"/>
          <w:sz w:val="32"/>
          <w:szCs w:val="32"/>
        </w:rPr>
        <w:t>作品推荐登记表（见附</w:t>
      </w:r>
      <w:r>
        <w:rPr>
          <w:rFonts w:hint="eastAsia" w:ascii="Times New Roman" w:hAnsi="Times New Roman" w:eastAsia="仿宋_GB2312" w:cs="Times New Roman"/>
          <w:kern w:val="2"/>
          <w:sz w:val="32"/>
          <w:szCs w:val="32"/>
        </w:rPr>
        <w:t>表2），将常规</w:t>
      </w:r>
      <w:r>
        <w:rPr>
          <w:rFonts w:ascii="Times New Roman" w:hAnsi="Times New Roman" w:eastAsia="仿宋_GB2312" w:cs="Times New Roman"/>
          <w:kern w:val="2"/>
          <w:sz w:val="32"/>
          <w:szCs w:val="32"/>
        </w:rPr>
        <w:t>作品推荐登记表于</w:t>
      </w:r>
      <w:r>
        <w:rPr>
          <w:rFonts w:hint="eastAsia" w:ascii="Times New Roman" w:hAnsi="Times New Roman" w:eastAsia="仿宋_GB2312" w:cs="Times New Roman"/>
          <w:kern w:val="2"/>
          <w:sz w:val="32"/>
          <w:szCs w:val="32"/>
        </w:rPr>
        <w:t>5</w:t>
      </w:r>
      <w:r>
        <w:rPr>
          <w:rFonts w:ascii="Times New Roman" w:hAnsi="Times New Roman" w:eastAsia="仿宋_GB2312" w:cs="Times New Roman"/>
          <w:kern w:val="2"/>
          <w:sz w:val="32"/>
          <w:szCs w:val="32"/>
        </w:rPr>
        <w:t>月30日前上报到所</w:t>
      </w:r>
      <w:r>
        <w:rPr>
          <w:rFonts w:hint="eastAsia" w:ascii="Times New Roman" w:hAnsi="Times New Roman" w:eastAsia="仿宋_GB2312" w:cs="Times New Roman"/>
          <w:kern w:val="2"/>
          <w:sz w:val="32"/>
          <w:szCs w:val="32"/>
        </w:rPr>
        <w:t>在</w:t>
      </w:r>
      <w:r>
        <w:rPr>
          <w:rFonts w:ascii="Times New Roman" w:hAnsi="Times New Roman" w:eastAsia="仿宋_GB2312" w:cs="Times New Roman"/>
          <w:kern w:val="2"/>
          <w:sz w:val="32"/>
          <w:szCs w:val="32"/>
        </w:rPr>
        <w:t>设区市</w:t>
      </w:r>
      <w:r>
        <w:rPr>
          <w:rFonts w:hint="eastAsia" w:ascii="Times New Roman" w:hAnsi="Times New Roman" w:eastAsia="仿宋_GB2312" w:cs="Times New Roman"/>
          <w:kern w:val="2"/>
          <w:sz w:val="32"/>
          <w:szCs w:val="32"/>
        </w:rPr>
        <w:t>电教馆</w:t>
      </w:r>
      <w:r>
        <w:rPr>
          <w:rFonts w:ascii="Times New Roman" w:hAnsi="Times New Roman" w:eastAsia="仿宋_GB2312" w:cs="Times New Roman"/>
          <w:kern w:val="2"/>
          <w:sz w:val="32"/>
          <w:szCs w:val="32"/>
        </w:rPr>
        <w:t>，各项目的</w:t>
      </w:r>
      <w:r>
        <w:rPr>
          <w:rFonts w:hint="eastAsia" w:ascii="Times New Roman" w:hAnsi="Times New Roman" w:eastAsia="仿宋_GB2312" w:cs="Times New Roman"/>
          <w:kern w:val="2"/>
          <w:sz w:val="32"/>
          <w:szCs w:val="32"/>
        </w:rPr>
        <w:t>常规</w:t>
      </w:r>
      <w:r>
        <w:rPr>
          <w:rFonts w:ascii="Times New Roman" w:hAnsi="Times New Roman" w:eastAsia="仿宋_GB2312" w:cs="Times New Roman"/>
          <w:kern w:val="2"/>
          <w:sz w:val="32"/>
          <w:szCs w:val="32"/>
        </w:rPr>
        <w:t>作品推荐名单（见附</w:t>
      </w:r>
      <w:r>
        <w:rPr>
          <w:rFonts w:hint="eastAsia" w:ascii="Times New Roman" w:hAnsi="Times New Roman" w:eastAsia="仿宋_GB2312" w:cs="Times New Roman"/>
          <w:kern w:val="2"/>
          <w:sz w:val="32"/>
          <w:szCs w:val="32"/>
        </w:rPr>
        <w:t>表3</w:t>
      </w:r>
      <w:r>
        <w:rPr>
          <w:rFonts w:ascii="Times New Roman" w:hAnsi="Times New Roman" w:eastAsia="仿宋_GB2312" w:cs="Times New Roman"/>
          <w:kern w:val="2"/>
          <w:sz w:val="32"/>
          <w:szCs w:val="32"/>
        </w:rPr>
        <w:t>，附电子文档，使用Excel制表）由设区市电教馆汇总</w:t>
      </w:r>
      <w:r>
        <w:rPr>
          <w:rFonts w:hint="eastAsia" w:ascii="Times New Roman" w:hAnsi="Times New Roman" w:eastAsia="仿宋_GB2312" w:cs="Times New Roman"/>
          <w:kern w:val="2"/>
          <w:sz w:val="32"/>
          <w:szCs w:val="32"/>
        </w:rPr>
        <w:t>，并经设区市</w:t>
      </w:r>
      <w:r>
        <w:rPr>
          <w:rFonts w:ascii="Times New Roman" w:hAnsi="Times New Roman" w:eastAsia="仿宋_GB2312" w:cs="Times New Roman"/>
          <w:kern w:val="2"/>
          <w:sz w:val="32"/>
          <w:szCs w:val="32"/>
        </w:rPr>
        <w:t>教育局盖章</w:t>
      </w:r>
      <w:r>
        <w:rPr>
          <w:rFonts w:hint="eastAsia" w:ascii="Times New Roman" w:hAnsi="Times New Roman" w:eastAsia="仿宋_GB2312" w:cs="Times New Roman"/>
          <w:kern w:val="2"/>
          <w:sz w:val="32"/>
          <w:szCs w:val="32"/>
        </w:rPr>
        <w:t>后报省电教馆</w:t>
      </w:r>
      <w:r>
        <w:rPr>
          <w:rFonts w:ascii="Times New Roman" w:hAnsi="Times New Roman" w:eastAsia="仿宋_GB2312" w:cs="Times New Roman"/>
          <w:kern w:val="2"/>
          <w:sz w:val="32"/>
          <w:szCs w:val="32"/>
        </w:rPr>
        <w:t>。</w:t>
      </w:r>
    </w:p>
    <w:p>
      <w:pPr>
        <w:spacing w:line="480" w:lineRule="exact"/>
        <w:ind w:firstLine="697" w:firstLineChars="218"/>
        <w:rPr>
          <w:rFonts w:hint="eastAsia" w:eastAsia="仿宋_GB2312"/>
          <w:sz w:val="32"/>
          <w:szCs w:val="32"/>
        </w:rPr>
      </w:pPr>
      <w:r>
        <w:rPr>
          <w:rFonts w:hint="eastAsia" w:eastAsia="仿宋_GB2312"/>
          <w:sz w:val="32"/>
          <w:szCs w:val="32"/>
        </w:rPr>
        <w:t>（二）系列学科课程资源</w:t>
      </w:r>
    </w:p>
    <w:p>
      <w:pPr>
        <w:spacing w:line="480" w:lineRule="exact"/>
        <w:ind w:firstLine="640" w:firstLineChars="200"/>
        <w:rPr>
          <w:rFonts w:hint="eastAsia" w:eastAsia="仿宋_GB2312"/>
          <w:sz w:val="32"/>
          <w:szCs w:val="32"/>
        </w:rPr>
      </w:pPr>
      <w:r>
        <w:rPr>
          <w:rFonts w:hint="eastAsia" w:eastAsia="仿宋_GB2312"/>
          <w:sz w:val="32"/>
          <w:szCs w:val="32"/>
        </w:rPr>
        <w:t>1.学科课程资源的征集工作以学校为单位，分学科、分教材版本、分学段、分年级、分上、下册进行。学校上报系列学科课程资源的数量不限，每位教师每一类型作品限报1套，每套系列学科课程资源的</w:t>
      </w:r>
      <w:r>
        <w:rPr>
          <w:rFonts w:eastAsia="仿宋_GB2312"/>
          <w:sz w:val="32"/>
          <w:szCs w:val="32"/>
        </w:rPr>
        <w:t>作者限报</w:t>
      </w:r>
      <w:r>
        <w:rPr>
          <w:rFonts w:hint="eastAsia" w:eastAsia="仿宋_GB2312"/>
          <w:sz w:val="32"/>
          <w:szCs w:val="32"/>
        </w:rPr>
        <w:t>5人，指导</w:t>
      </w:r>
      <w:r>
        <w:rPr>
          <w:rFonts w:eastAsia="仿宋_GB2312"/>
          <w:sz w:val="32"/>
          <w:szCs w:val="32"/>
        </w:rPr>
        <w:t>教师限</w:t>
      </w:r>
      <w:r>
        <w:rPr>
          <w:rFonts w:hint="eastAsia" w:eastAsia="仿宋_GB2312"/>
          <w:sz w:val="32"/>
          <w:szCs w:val="32"/>
        </w:rPr>
        <w:t>报1人（指导教师不能是作者）。学校必须</w:t>
      </w:r>
      <w:r>
        <w:rPr>
          <w:rFonts w:eastAsia="仿宋_GB2312"/>
          <w:sz w:val="32"/>
          <w:szCs w:val="32"/>
        </w:rPr>
        <w:t>按要求</w:t>
      </w:r>
      <w:r>
        <w:rPr>
          <w:rFonts w:hint="eastAsia" w:eastAsia="仿宋_GB2312"/>
          <w:sz w:val="32"/>
          <w:szCs w:val="32"/>
        </w:rPr>
        <w:t>填写《系列学科课程资源情况登记表》(见附表4)。所有参赛作品均须通过网络活动平台报送，作品上</w:t>
      </w:r>
      <w:r>
        <w:rPr>
          <w:rFonts w:eastAsia="仿宋_GB2312"/>
          <w:sz w:val="32"/>
          <w:szCs w:val="32"/>
        </w:rPr>
        <w:t>报</w:t>
      </w:r>
      <w:r>
        <w:rPr>
          <w:rFonts w:hint="eastAsia" w:eastAsia="仿宋_GB2312"/>
          <w:sz w:val="32"/>
          <w:szCs w:val="32"/>
        </w:rPr>
        <w:t>截止</w:t>
      </w:r>
      <w:r>
        <w:rPr>
          <w:rFonts w:eastAsia="仿宋_GB2312"/>
          <w:sz w:val="32"/>
          <w:szCs w:val="32"/>
        </w:rPr>
        <w:t>日为6</w:t>
      </w:r>
      <w:r>
        <w:rPr>
          <w:rFonts w:hint="eastAsia" w:eastAsia="仿宋_GB2312"/>
          <w:sz w:val="32"/>
          <w:szCs w:val="32"/>
        </w:rPr>
        <w:t>月</w:t>
      </w:r>
      <w:r>
        <w:rPr>
          <w:rFonts w:eastAsia="仿宋_GB2312"/>
          <w:sz w:val="32"/>
          <w:szCs w:val="32"/>
        </w:rPr>
        <w:t>15</w:t>
      </w:r>
      <w:r>
        <w:rPr>
          <w:rFonts w:hint="eastAsia" w:eastAsia="仿宋_GB2312"/>
          <w:sz w:val="32"/>
          <w:szCs w:val="32"/>
        </w:rPr>
        <w:t>日。</w:t>
      </w:r>
    </w:p>
    <w:p>
      <w:pPr>
        <w:spacing w:line="460" w:lineRule="exact"/>
        <w:ind w:firstLine="640" w:firstLineChars="200"/>
        <w:rPr>
          <w:rFonts w:hint="eastAsia" w:eastAsia="仿宋_GB2312"/>
          <w:sz w:val="32"/>
          <w:szCs w:val="32"/>
        </w:rPr>
      </w:pPr>
      <w:r>
        <w:rPr>
          <w:rFonts w:hint="eastAsia" w:eastAsia="仿宋_GB2312"/>
          <w:sz w:val="32"/>
          <w:szCs w:val="32"/>
        </w:rPr>
        <w:t>2.各设区市电教馆将本辖区学校报送的学科课程资源按类型进行汇总，并填写《系列学科课程资源推荐汇总表》(见附表5)，经本级</w:t>
      </w:r>
      <w:r>
        <w:rPr>
          <w:rFonts w:eastAsia="仿宋_GB2312"/>
          <w:sz w:val="32"/>
          <w:szCs w:val="32"/>
        </w:rPr>
        <w:t>教育局盖章</w:t>
      </w:r>
      <w:r>
        <w:rPr>
          <w:rFonts w:hint="eastAsia" w:eastAsia="仿宋_GB2312"/>
          <w:sz w:val="32"/>
          <w:szCs w:val="32"/>
        </w:rPr>
        <w:t>后将系列学科课程资源推荐汇总表（附电子文档）、系列学科课程资源情况登记表于6</w:t>
      </w:r>
      <w:r>
        <w:rPr>
          <w:rFonts w:eastAsia="仿宋_GB2312"/>
          <w:sz w:val="32"/>
          <w:szCs w:val="32"/>
        </w:rPr>
        <w:t>月</w:t>
      </w:r>
      <w:r>
        <w:rPr>
          <w:rFonts w:hint="eastAsia" w:eastAsia="仿宋_GB2312"/>
          <w:sz w:val="32"/>
          <w:szCs w:val="32"/>
        </w:rPr>
        <w:t>20</w:t>
      </w:r>
      <w:r>
        <w:rPr>
          <w:rFonts w:eastAsia="仿宋_GB2312"/>
          <w:sz w:val="32"/>
          <w:szCs w:val="32"/>
        </w:rPr>
        <w:t>日</w:t>
      </w:r>
      <w:r>
        <w:rPr>
          <w:rFonts w:hint="eastAsia" w:eastAsia="仿宋_GB2312"/>
          <w:sz w:val="32"/>
          <w:szCs w:val="32"/>
        </w:rPr>
        <w:t>前报送省电教馆。</w:t>
      </w:r>
    </w:p>
    <w:p>
      <w:pPr>
        <w:spacing w:line="460" w:lineRule="exact"/>
        <w:ind w:firstLine="646" w:firstLineChars="201"/>
        <w:rPr>
          <w:rFonts w:hint="eastAsia" w:eastAsia="仿宋_GB2312"/>
          <w:b/>
          <w:sz w:val="32"/>
          <w:szCs w:val="32"/>
        </w:rPr>
      </w:pPr>
      <w:r>
        <w:rPr>
          <w:rFonts w:hint="eastAsia" w:eastAsia="仿宋_GB2312"/>
          <w:b/>
          <w:sz w:val="32"/>
          <w:szCs w:val="32"/>
        </w:rPr>
        <w:t>八</w:t>
      </w:r>
      <w:r>
        <w:rPr>
          <w:rFonts w:eastAsia="仿宋_GB2312"/>
          <w:b/>
          <w:sz w:val="32"/>
          <w:szCs w:val="32"/>
        </w:rPr>
        <w:t>、</w:t>
      </w:r>
      <w:r>
        <w:rPr>
          <w:rFonts w:hint="eastAsia" w:eastAsia="仿宋_GB2312"/>
          <w:b/>
          <w:sz w:val="32"/>
          <w:szCs w:val="32"/>
        </w:rPr>
        <w:t>奖项设置</w:t>
      </w:r>
    </w:p>
    <w:p>
      <w:pPr>
        <w:spacing w:line="460" w:lineRule="exact"/>
        <w:ind w:firstLine="643" w:firstLineChars="201"/>
        <w:rPr>
          <w:rFonts w:eastAsia="仿宋_GB2312"/>
          <w:sz w:val="32"/>
          <w:szCs w:val="32"/>
        </w:rPr>
      </w:pPr>
      <w:r>
        <w:rPr>
          <w:rFonts w:hint="eastAsia" w:eastAsia="仿宋_GB2312"/>
          <w:sz w:val="32"/>
          <w:szCs w:val="32"/>
        </w:rPr>
        <w:t>1.常规作品</w:t>
      </w:r>
      <w:r>
        <w:rPr>
          <w:rFonts w:eastAsia="仿宋_GB2312"/>
          <w:sz w:val="32"/>
          <w:szCs w:val="32"/>
        </w:rPr>
        <w:t>奖项设置</w:t>
      </w:r>
    </w:p>
    <w:p>
      <w:pPr>
        <w:spacing w:line="460" w:lineRule="exact"/>
        <w:ind w:firstLine="561"/>
        <w:rPr>
          <w:rFonts w:hint="eastAsia" w:eastAsia="仿宋_GB2312"/>
          <w:sz w:val="32"/>
          <w:szCs w:val="32"/>
        </w:rPr>
      </w:pPr>
      <w:r>
        <w:rPr>
          <w:rFonts w:hint="eastAsia" w:eastAsia="仿宋_GB2312"/>
          <w:sz w:val="32"/>
          <w:szCs w:val="32"/>
        </w:rPr>
        <w:t>课件、信息技术创新教学案例、电教论文项目</w:t>
      </w:r>
      <w:r>
        <w:rPr>
          <w:rFonts w:eastAsia="仿宋_GB2312"/>
          <w:sz w:val="32"/>
          <w:szCs w:val="32"/>
        </w:rPr>
        <w:t>按组别分设</w:t>
      </w:r>
      <w:r>
        <w:rPr>
          <w:rFonts w:hint="eastAsia" w:eastAsia="仿宋_GB2312"/>
          <w:sz w:val="32"/>
          <w:szCs w:val="32"/>
        </w:rPr>
        <w:t>一、二、三等奖</w:t>
      </w:r>
      <w:r>
        <w:rPr>
          <w:rFonts w:eastAsia="仿宋_GB2312"/>
          <w:sz w:val="32"/>
          <w:szCs w:val="32"/>
        </w:rPr>
        <w:t>，</w:t>
      </w:r>
      <w:r>
        <w:rPr>
          <w:rFonts w:hint="eastAsia" w:eastAsia="仿宋_GB2312"/>
          <w:sz w:val="32"/>
          <w:szCs w:val="32"/>
        </w:rPr>
        <w:t>微课、信息技术与学科教学整合课例项目</w:t>
      </w:r>
      <w:r>
        <w:rPr>
          <w:rFonts w:eastAsia="仿宋_GB2312"/>
          <w:sz w:val="32"/>
          <w:szCs w:val="32"/>
        </w:rPr>
        <w:t>按组别和学科分设</w:t>
      </w:r>
      <w:r>
        <w:rPr>
          <w:rFonts w:hint="eastAsia" w:eastAsia="仿宋_GB2312"/>
          <w:sz w:val="32"/>
          <w:szCs w:val="32"/>
        </w:rPr>
        <w:t>一、二、三等奖，获奖</w:t>
      </w:r>
      <w:r>
        <w:rPr>
          <w:rFonts w:eastAsia="仿宋_GB2312"/>
          <w:sz w:val="32"/>
          <w:szCs w:val="32"/>
        </w:rPr>
        <w:t>作品</w:t>
      </w:r>
      <w:r>
        <w:rPr>
          <w:rFonts w:hint="eastAsia" w:eastAsia="仿宋_GB2312"/>
          <w:sz w:val="32"/>
          <w:szCs w:val="32"/>
        </w:rPr>
        <w:t>数</w:t>
      </w:r>
      <w:r>
        <w:rPr>
          <w:rFonts w:eastAsia="仿宋_GB2312"/>
          <w:sz w:val="32"/>
          <w:szCs w:val="32"/>
        </w:rPr>
        <w:t>占</w:t>
      </w:r>
      <w:r>
        <w:rPr>
          <w:rFonts w:hint="eastAsia" w:eastAsia="仿宋_GB2312"/>
          <w:sz w:val="32"/>
          <w:szCs w:val="32"/>
        </w:rPr>
        <w:t>送省</w:t>
      </w:r>
      <w:r>
        <w:rPr>
          <w:rFonts w:eastAsia="仿宋_GB2312"/>
          <w:sz w:val="32"/>
          <w:szCs w:val="32"/>
        </w:rPr>
        <w:t>作品</w:t>
      </w:r>
      <w:r>
        <w:rPr>
          <w:rFonts w:hint="eastAsia" w:eastAsia="仿宋_GB2312"/>
          <w:sz w:val="32"/>
          <w:szCs w:val="32"/>
        </w:rPr>
        <w:t>总数</w:t>
      </w:r>
      <w:r>
        <w:rPr>
          <w:rFonts w:eastAsia="仿宋_GB2312"/>
          <w:sz w:val="32"/>
          <w:szCs w:val="32"/>
        </w:rPr>
        <w:t>的</w:t>
      </w:r>
      <w:r>
        <w:rPr>
          <w:rFonts w:hint="eastAsia" w:eastAsia="仿宋_GB2312"/>
          <w:sz w:val="32"/>
          <w:szCs w:val="32"/>
        </w:rPr>
        <w:t>比例</w:t>
      </w:r>
      <w:r>
        <w:rPr>
          <w:rFonts w:eastAsia="仿宋_GB2312"/>
          <w:sz w:val="32"/>
          <w:szCs w:val="32"/>
        </w:rPr>
        <w:t>分别为</w:t>
      </w:r>
      <w:r>
        <w:rPr>
          <w:rFonts w:hint="eastAsia" w:eastAsia="仿宋_GB2312"/>
          <w:sz w:val="32"/>
          <w:szCs w:val="32"/>
        </w:rPr>
        <w:t>10%、20%、30%，其中微课获奖</w:t>
      </w:r>
      <w:r>
        <w:rPr>
          <w:rFonts w:eastAsia="仿宋_GB2312"/>
          <w:sz w:val="32"/>
          <w:szCs w:val="32"/>
        </w:rPr>
        <w:t>作品</w:t>
      </w:r>
      <w:r>
        <w:rPr>
          <w:rFonts w:hint="eastAsia" w:eastAsia="仿宋_GB2312"/>
          <w:sz w:val="32"/>
          <w:szCs w:val="32"/>
        </w:rPr>
        <w:t>数</w:t>
      </w:r>
      <w:r>
        <w:rPr>
          <w:rFonts w:eastAsia="仿宋_GB2312"/>
          <w:sz w:val="32"/>
          <w:szCs w:val="32"/>
        </w:rPr>
        <w:t>占</w:t>
      </w:r>
      <w:r>
        <w:rPr>
          <w:rFonts w:hint="eastAsia" w:eastAsia="仿宋_GB2312"/>
          <w:sz w:val="32"/>
          <w:szCs w:val="32"/>
        </w:rPr>
        <w:t>送省</w:t>
      </w:r>
      <w:r>
        <w:rPr>
          <w:rFonts w:eastAsia="仿宋_GB2312"/>
          <w:sz w:val="32"/>
          <w:szCs w:val="32"/>
        </w:rPr>
        <w:t>作品</w:t>
      </w:r>
      <w:r>
        <w:rPr>
          <w:rFonts w:hint="eastAsia" w:eastAsia="仿宋_GB2312"/>
          <w:sz w:val="32"/>
          <w:szCs w:val="32"/>
        </w:rPr>
        <w:t>总数</w:t>
      </w:r>
      <w:r>
        <w:rPr>
          <w:rFonts w:eastAsia="仿宋_GB2312"/>
          <w:sz w:val="32"/>
          <w:szCs w:val="32"/>
        </w:rPr>
        <w:t>的</w:t>
      </w:r>
      <w:r>
        <w:rPr>
          <w:rFonts w:hint="eastAsia" w:eastAsia="仿宋_GB2312"/>
          <w:sz w:val="32"/>
          <w:szCs w:val="32"/>
        </w:rPr>
        <w:t>比例</w:t>
      </w:r>
      <w:r>
        <w:rPr>
          <w:rFonts w:eastAsia="仿宋_GB2312"/>
          <w:sz w:val="32"/>
          <w:szCs w:val="32"/>
        </w:rPr>
        <w:t>分别为</w:t>
      </w:r>
      <w:r>
        <w:rPr>
          <w:rFonts w:hint="eastAsia" w:eastAsia="仿宋_GB2312"/>
          <w:sz w:val="32"/>
          <w:szCs w:val="32"/>
        </w:rPr>
        <w:t>15%、25%、35%，</w:t>
      </w:r>
      <w:r>
        <w:rPr>
          <w:rFonts w:eastAsia="仿宋_GB2312"/>
          <w:sz w:val="32"/>
          <w:szCs w:val="32"/>
        </w:rPr>
        <w:t>为获奖</w:t>
      </w:r>
      <w:r>
        <w:rPr>
          <w:rFonts w:hint="eastAsia" w:eastAsia="仿宋_GB2312"/>
          <w:sz w:val="32"/>
          <w:szCs w:val="32"/>
        </w:rPr>
        <w:t>教师和</w:t>
      </w:r>
      <w:r>
        <w:rPr>
          <w:rFonts w:eastAsia="仿宋_GB2312"/>
          <w:sz w:val="32"/>
          <w:szCs w:val="32"/>
        </w:rPr>
        <w:t>指导教师颁发证书。</w:t>
      </w:r>
      <w:r>
        <w:rPr>
          <w:rFonts w:hint="eastAsia" w:eastAsia="仿宋_GB2312"/>
          <w:sz w:val="32"/>
          <w:szCs w:val="32"/>
        </w:rPr>
        <w:t>省电教馆可根据各项目参赛作品质量和数量情况，决定奖项是否空缺。</w:t>
      </w:r>
    </w:p>
    <w:p>
      <w:pPr>
        <w:spacing w:line="460" w:lineRule="exact"/>
        <w:ind w:firstLine="640" w:firstLineChars="200"/>
        <w:rPr>
          <w:rFonts w:hint="eastAsia" w:eastAsia="仿宋_GB2312"/>
          <w:sz w:val="32"/>
          <w:szCs w:val="32"/>
        </w:rPr>
      </w:pPr>
      <w:r>
        <w:rPr>
          <w:rFonts w:hint="eastAsia" w:eastAsia="仿宋_GB2312"/>
          <w:sz w:val="32"/>
          <w:szCs w:val="32"/>
        </w:rPr>
        <w:t>2.系列学科课程资源</w:t>
      </w:r>
      <w:r>
        <w:rPr>
          <w:rFonts w:eastAsia="仿宋_GB2312"/>
          <w:sz w:val="32"/>
          <w:szCs w:val="32"/>
        </w:rPr>
        <w:t>奖项设置</w:t>
      </w:r>
    </w:p>
    <w:p>
      <w:pPr>
        <w:spacing w:line="460" w:lineRule="exact"/>
        <w:ind w:firstLine="640" w:firstLineChars="200"/>
        <w:rPr>
          <w:rFonts w:hint="eastAsia" w:eastAsia="仿宋_GB2312"/>
          <w:sz w:val="32"/>
          <w:szCs w:val="32"/>
        </w:rPr>
      </w:pPr>
      <w:r>
        <w:rPr>
          <w:rFonts w:hint="eastAsia" w:eastAsia="仿宋_GB2312"/>
          <w:sz w:val="32"/>
          <w:szCs w:val="32"/>
        </w:rPr>
        <w:t>被录用的系列学科课程资源以学校为单位颁发录用证书。在录用资源的基础上分学段、分类型设立一、二、三等奖，类型②③④设奖比例分别为10%、20%、30%，类型①设奖比例为15%、25%、35%，</w:t>
      </w:r>
      <w:r>
        <w:rPr>
          <w:rFonts w:eastAsia="仿宋_GB2312"/>
          <w:sz w:val="32"/>
          <w:szCs w:val="32"/>
        </w:rPr>
        <w:t>为获奖</w:t>
      </w:r>
      <w:r>
        <w:rPr>
          <w:rFonts w:hint="eastAsia" w:eastAsia="仿宋_GB2312"/>
          <w:sz w:val="32"/>
          <w:szCs w:val="32"/>
        </w:rPr>
        <w:t>教师和</w:t>
      </w:r>
      <w:r>
        <w:rPr>
          <w:rFonts w:eastAsia="仿宋_GB2312"/>
          <w:sz w:val="32"/>
          <w:szCs w:val="32"/>
        </w:rPr>
        <w:t>指导教师颁发证书。</w:t>
      </w:r>
    </w:p>
    <w:p>
      <w:pPr>
        <w:spacing w:line="460" w:lineRule="exact"/>
        <w:ind w:firstLine="643" w:firstLineChars="201"/>
        <w:rPr>
          <w:rFonts w:eastAsia="仿宋_GB2312"/>
          <w:sz w:val="32"/>
          <w:szCs w:val="32"/>
        </w:rPr>
      </w:pPr>
      <w:r>
        <w:rPr>
          <w:rFonts w:hint="eastAsia" w:eastAsia="仿宋_GB2312"/>
          <w:sz w:val="32"/>
          <w:szCs w:val="32"/>
        </w:rPr>
        <w:t>3.最佳组织</w:t>
      </w:r>
      <w:r>
        <w:rPr>
          <w:rFonts w:eastAsia="仿宋_GB2312"/>
          <w:sz w:val="32"/>
          <w:szCs w:val="32"/>
        </w:rPr>
        <w:t>奖奖项设置</w:t>
      </w:r>
    </w:p>
    <w:p>
      <w:pPr>
        <w:spacing w:after="100" w:line="460" w:lineRule="exact"/>
        <w:ind w:firstLine="643" w:firstLineChars="201"/>
        <w:rPr>
          <w:rFonts w:hint="eastAsia" w:eastAsia="仿宋_GB2312"/>
          <w:sz w:val="32"/>
          <w:szCs w:val="32"/>
        </w:rPr>
      </w:pPr>
      <w:r>
        <w:rPr>
          <w:rFonts w:eastAsia="仿宋_GB2312"/>
          <w:sz w:val="32"/>
          <w:szCs w:val="32"/>
        </w:rPr>
        <w:t>设</w:t>
      </w:r>
      <w:r>
        <w:rPr>
          <w:rFonts w:hint="eastAsia" w:eastAsia="仿宋_GB2312"/>
          <w:sz w:val="32"/>
          <w:szCs w:val="32"/>
        </w:rPr>
        <w:t>设区市</w:t>
      </w:r>
      <w:r>
        <w:rPr>
          <w:rFonts w:eastAsia="仿宋_GB2312"/>
          <w:sz w:val="32"/>
          <w:szCs w:val="32"/>
        </w:rPr>
        <w:t>最佳组织奖5名</w:t>
      </w:r>
      <w:r>
        <w:rPr>
          <w:rFonts w:hint="eastAsia" w:eastAsia="仿宋_GB2312"/>
          <w:sz w:val="32"/>
          <w:szCs w:val="32"/>
        </w:rPr>
        <w:t>。按以下表格</w:t>
      </w:r>
      <w:r>
        <w:rPr>
          <w:rFonts w:eastAsia="仿宋_GB2312"/>
          <w:sz w:val="32"/>
          <w:szCs w:val="32"/>
        </w:rPr>
        <w:t>中</w:t>
      </w:r>
      <w:r>
        <w:rPr>
          <w:rFonts w:hint="eastAsia" w:eastAsia="仿宋_GB2312"/>
          <w:sz w:val="32"/>
          <w:szCs w:val="32"/>
        </w:rPr>
        <w:t>四个指标记分确定最佳组织奖。</w:t>
      </w:r>
    </w:p>
    <w:p>
      <w:pPr>
        <w:spacing w:after="100" w:line="460" w:lineRule="exact"/>
        <w:ind w:firstLine="643" w:firstLineChars="201"/>
        <w:rPr>
          <w:rFonts w:hint="eastAsia" w:eastAsia="仿宋_GB2312"/>
          <w:sz w:val="32"/>
          <w:szCs w:val="32"/>
        </w:rPr>
      </w:pPr>
    </w:p>
    <w:tbl>
      <w:tblPr>
        <w:tblStyle w:val="7"/>
        <w:tblW w:w="8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2456"/>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564" w:type="dxa"/>
            <w:vAlign w:val="center"/>
          </w:tcPr>
          <w:p>
            <w:pPr>
              <w:pStyle w:val="4"/>
              <w:spacing w:line="480" w:lineRule="exact"/>
              <w:ind w:left="0" w:leftChars="0"/>
              <w:jc w:val="center"/>
              <w:rPr>
                <w:rFonts w:hint="eastAsia" w:ascii="仿宋_GB2312" w:eastAsia="仿宋_GB2312"/>
                <w:b/>
                <w:bCs/>
                <w:sz w:val="22"/>
                <w:szCs w:val="36"/>
              </w:rPr>
            </w:pPr>
            <w:r>
              <w:rPr>
                <w:rFonts w:hint="eastAsia" w:ascii="仿宋_GB2312" w:eastAsia="仿宋_GB2312"/>
                <w:b/>
                <w:bCs/>
                <w:sz w:val="22"/>
                <w:szCs w:val="36"/>
              </w:rPr>
              <w:t>指   标</w:t>
            </w:r>
          </w:p>
        </w:tc>
        <w:tc>
          <w:tcPr>
            <w:tcW w:w="2456" w:type="dxa"/>
            <w:vAlign w:val="center"/>
          </w:tcPr>
          <w:p>
            <w:pPr>
              <w:pStyle w:val="4"/>
              <w:spacing w:line="480" w:lineRule="exact"/>
              <w:ind w:left="0" w:leftChars="0"/>
              <w:jc w:val="center"/>
              <w:rPr>
                <w:rFonts w:hint="eastAsia" w:ascii="仿宋_GB2312" w:eastAsia="仿宋_GB2312"/>
                <w:b/>
                <w:bCs/>
                <w:sz w:val="22"/>
                <w:szCs w:val="36"/>
              </w:rPr>
            </w:pPr>
            <w:r>
              <w:rPr>
                <w:rFonts w:hint="eastAsia" w:ascii="仿宋_GB2312" w:eastAsia="仿宋_GB2312"/>
                <w:b/>
                <w:bCs/>
                <w:sz w:val="22"/>
                <w:szCs w:val="36"/>
              </w:rPr>
              <w:t>排  序</w:t>
            </w:r>
          </w:p>
        </w:tc>
        <w:tc>
          <w:tcPr>
            <w:tcW w:w="1658" w:type="dxa"/>
            <w:vAlign w:val="center"/>
          </w:tcPr>
          <w:p>
            <w:pPr>
              <w:pStyle w:val="4"/>
              <w:spacing w:line="480" w:lineRule="exact"/>
              <w:ind w:left="0" w:leftChars="0"/>
              <w:jc w:val="center"/>
              <w:rPr>
                <w:rFonts w:hint="eastAsia" w:ascii="仿宋_GB2312" w:eastAsia="仿宋_GB2312"/>
                <w:b/>
                <w:bCs/>
                <w:sz w:val="22"/>
                <w:szCs w:val="36"/>
              </w:rPr>
            </w:pPr>
            <w:r>
              <w:rPr>
                <w:rFonts w:hint="eastAsia" w:ascii="仿宋_GB2312" w:eastAsia="仿宋_GB2312"/>
                <w:b/>
                <w:bCs/>
                <w:sz w:val="22"/>
                <w:szCs w:val="36"/>
              </w:rPr>
              <w:t>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4564" w:type="dxa"/>
            <w:vAlign w:val="center"/>
          </w:tcPr>
          <w:p>
            <w:pPr>
              <w:pStyle w:val="4"/>
              <w:spacing w:after="0" w:line="480" w:lineRule="exact"/>
              <w:ind w:left="0" w:leftChars="0"/>
              <w:jc w:val="center"/>
              <w:rPr>
                <w:rFonts w:hint="eastAsia" w:eastAsia="仿宋_GB2312"/>
                <w:sz w:val="22"/>
                <w:szCs w:val="22"/>
              </w:rPr>
            </w:pPr>
            <w:r>
              <w:rPr>
                <w:rFonts w:hint="eastAsia" w:eastAsia="仿宋_GB2312"/>
                <w:sz w:val="22"/>
                <w:szCs w:val="22"/>
              </w:rPr>
              <w:t>各地获奖积分：</w:t>
            </w:r>
          </w:p>
          <w:p>
            <w:pPr>
              <w:pStyle w:val="4"/>
              <w:spacing w:after="0" w:line="480" w:lineRule="exact"/>
              <w:ind w:left="0" w:leftChars="0"/>
              <w:jc w:val="center"/>
              <w:rPr>
                <w:rFonts w:hint="eastAsia" w:ascii="仿宋_GB2312" w:eastAsia="仿宋_GB2312"/>
                <w:sz w:val="22"/>
                <w:szCs w:val="22"/>
              </w:rPr>
            </w:pPr>
            <w:r>
              <w:rPr>
                <w:rFonts w:hint="eastAsia" w:eastAsia="仿宋_GB2312"/>
                <w:sz w:val="22"/>
                <w:szCs w:val="22"/>
              </w:rPr>
              <w:t>一等奖数×7+二等奖数×4+三等奖数</w:t>
            </w:r>
          </w:p>
        </w:tc>
        <w:tc>
          <w:tcPr>
            <w:tcW w:w="2456"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按积分值由大到小排序</w:t>
            </w:r>
          </w:p>
        </w:tc>
        <w:tc>
          <w:tcPr>
            <w:tcW w:w="1658"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序号×0.4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4564"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各地参与常规作品的中小学学校数的百分比</w:t>
            </w:r>
          </w:p>
        </w:tc>
        <w:tc>
          <w:tcPr>
            <w:tcW w:w="2456"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按百分比由大到小排序</w:t>
            </w:r>
          </w:p>
        </w:tc>
        <w:tc>
          <w:tcPr>
            <w:tcW w:w="1658"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564" w:type="dxa"/>
            <w:vAlign w:val="center"/>
          </w:tcPr>
          <w:p>
            <w:pPr>
              <w:pStyle w:val="4"/>
              <w:spacing w:after="0" w:line="480" w:lineRule="exact"/>
              <w:ind w:left="0" w:leftChars="0"/>
              <w:jc w:val="center"/>
              <w:rPr>
                <w:rFonts w:hint="eastAsia" w:ascii="仿宋_GB2312" w:eastAsia="仿宋_GB2312"/>
                <w:sz w:val="22"/>
                <w:szCs w:val="22"/>
              </w:rPr>
            </w:pPr>
            <w:r>
              <w:rPr>
                <w:rFonts w:hint="eastAsia" w:eastAsia="仿宋_GB2312"/>
                <w:sz w:val="22"/>
                <w:szCs w:val="22"/>
              </w:rPr>
              <w:t>各地参与常规作品的中小学教师数的百分比</w:t>
            </w:r>
          </w:p>
        </w:tc>
        <w:tc>
          <w:tcPr>
            <w:tcW w:w="2456"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按百分比由大到小排序</w:t>
            </w:r>
          </w:p>
        </w:tc>
        <w:tc>
          <w:tcPr>
            <w:tcW w:w="1658"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4"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各地参与系列作品的中小学学校数的百分比</w:t>
            </w:r>
          </w:p>
        </w:tc>
        <w:tc>
          <w:tcPr>
            <w:tcW w:w="2456"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按百分比由大到小排序</w:t>
            </w:r>
          </w:p>
        </w:tc>
        <w:tc>
          <w:tcPr>
            <w:tcW w:w="1658" w:type="dxa"/>
            <w:vAlign w:val="center"/>
          </w:tcPr>
          <w:p>
            <w:pPr>
              <w:pStyle w:val="4"/>
              <w:spacing w:line="480" w:lineRule="exact"/>
              <w:ind w:left="0" w:leftChars="0"/>
              <w:jc w:val="center"/>
              <w:rPr>
                <w:rFonts w:hint="eastAsia" w:ascii="仿宋_GB2312" w:eastAsia="仿宋_GB2312"/>
                <w:sz w:val="22"/>
                <w:szCs w:val="22"/>
              </w:rPr>
            </w:pPr>
            <w:r>
              <w:rPr>
                <w:rFonts w:hint="eastAsia" w:ascii="仿宋_GB2312" w:eastAsia="仿宋_GB2312"/>
                <w:sz w:val="22"/>
                <w:szCs w:val="22"/>
              </w:rPr>
              <w:t>序号×0.2</w:t>
            </w:r>
          </w:p>
        </w:tc>
      </w:tr>
    </w:tbl>
    <w:p>
      <w:pPr>
        <w:spacing w:before="156" w:beforeLines="50" w:line="48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地</w:t>
      </w:r>
      <w:r>
        <w:rPr>
          <w:rFonts w:eastAsia="仿宋_GB2312"/>
          <w:sz w:val="32"/>
          <w:szCs w:val="32"/>
        </w:rPr>
        <w:t>中小学学校数与中小学教师数均以</w:t>
      </w:r>
      <w:r>
        <w:rPr>
          <w:rFonts w:hint="eastAsia" w:eastAsia="仿宋_GB2312"/>
          <w:sz w:val="32"/>
          <w:szCs w:val="32"/>
        </w:rPr>
        <w:t>《江西省教育统计手册》</w:t>
      </w:r>
      <w:r>
        <w:rPr>
          <w:rFonts w:eastAsia="仿宋_GB2312"/>
          <w:sz w:val="32"/>
          <w:szCs w:val="32"/>
        </w:rPr>
        <w:t>中的数据为准。</w:t>
      </w:r>
    </w:p>
    <w:p>
      <w:pPr>
        <w:spacing w:line="480" w:lineRule="exact"/>
        <w:ind w:firstLine="640" w:firstLineChars="200"/>
        <w:rPr>
          <w:rFonts w:eastAsia="仿宋_GB2312"/>
          <w:sz w:val="32"/>
          <w:szCs w:val="32"/>
        </w:rPr>
      </w:pPr>
      <w:r>
        <w:rPr>
          <w:rFonts w:eastAsia="仿宋_GB2312"/>
          <w:sz w:val="32"/>
          <w:szCs w:val="32"/>
        </w:rPr>
        <w:t>未按规定时间和要求上报材料的，将取消最佳组织奖评选资格。</w:t>
      </w:r>
    </w:p>
    <w:p>
      <w:pPr>
        <w:spacing w:line="440" w:lineRule="exact"/>
        <w:ind w:firstLine="640" w:firstLineChars="200"/>
        <w:rPr>
          <w:rFonts w:hint="eastAsia" w:eastAsia="仿宋_GB2312"/>
          <w:sz w:val="32"/>
          <w:szCs w:val="32"/>
        </w:rPr>
      </w:pPr>
      <w:r>
        <w:rPr>
          <w:rFonts w:hint="eastAsia" w:eastAsia="仿宋_GB2312"/>
          <w:sz w:val="32"/>
          <w:szCs w:val="32"/>
        </w:rPr>
        <w:t>常规作品报送联系方式：</w:t>
      </w:r>
    </w:p>
    <w:p>
      <w:pPr>
        <w:spacing w:line="440" w:lineRule="exact"/>
        <w:ind w:firstLine="640" w:firstLineChars="200"/>
        <w:rPr>
          <w:rFonts w:eastAsia="仿宋_GB2312"/>
          <w:sz w:val="32"/>
          <w:szCs w:val="32"/>
        </w:rPr>
      </w:pPr>
      <w:r>
        <w:rPr>
          <w:rFonts w:eastAsia="仿宋_GB2312"/>
          <w:sz w:val="32"/>
          <w:szCs w:val="32"/>
        </w:rPr>
        <w:t>联 系 人：</w:t>
      </w:r>
      <w:r>
        <w:rPr>
          <w:rFonts w:hint="eastAsia" w:eastAsia="仿宋_GB2312"/>
          <w:sz w:val="32"/>
          <w:szCs w:val="32"/>
        </w:rPr>
        <w:t>吴志强</w:t>
      </w:r>
    </w:p>
    <w:p>
      <w:pPr>
        <w:spacing w:line="440" w:lineRule="exact"/>
        <w:ind w:firstLine="640" w:firstLineChars="200"/>
        <w:rPr>
          <w:rFonts w:hint="eastAsia" w:eastAsia="仿宋_GB2312"/>
          <w:sz w:val="32"/>
          <w:szCs w:val="32"/>
        </w:rPr>
      </w:pPr>
      <w:r>
        <w:rPr>
          <w:rFonts w:eastAsia="仿宋_GB2312"/>
          <w:sz w:val="32"/>
          <w:szCs w:val="32"/>
        </w:rPr>
        <w:t>电子</w:t>
      </w:r>
      <w:r>
        <w:rPr>
          <w:rFonts w:hint="eastAsia" w:eastAsia="仿宋_GB2312"/>
          <w:sz w:val="32"/>
          <w:szCs w:val="32"/>
        </w:rPr>
        <w:t>邮箱</w:t>
      </w:r>
      <w:r>
        <w:rPr>
          <w:rFonts w:eastAsia="仿宋_GB2312"/>
          <w:sz w:val="32"/>
          <w:szCs w:val="32"/>
        </w:rPr>
        <w:t>：</w:t>
      </w:r>
      <w:r>
        <w:rPr>
          <w:rFonts w:hint="eastAsia" w:eastAsia="仿宋_GB2312"/>
          <w:sz w:val="32"/>
          <w:szCs w:val="32"/>
        </w:rPr>
        <w:t>caigenwzq@qq.com</w:t>
      </w:r>
    </w:p>
    <w:p>
      <w:pPr>
        <w:spacing w:line="440" w:lineRule="exact"/>
        <w:ind w:firstLine="640" w:firstLineChars="200"/>
        <w:rPr>
          <w:rFonts w:eastAsia="仿宋_GB2312"/>
          <w:sz w:val="32"/>
          <w:szCs w:val="32"/>
        </w:rPr>
      </w:pPr>
      <w:r>
        <w:rPr>
          <w:rFonts w:eastAsia="仿宋_GB2312"/>
          <w:sz w:val="32"/>
          <w:szCs w:val="32"/>
        </w:rPr>
        <w:t>联系电话：0791</w:t>
      </w:r>
      <w:r>
        <w:rPr>
          <w:rFonts w:hint="eastAsia" w:eastAsia="仿宋_GB2312"/>
          <w:sz w:val="32"/>
          <w:szCs w:val="32"/>
        </w:rPr>
        <w:t>—8</w:t>
      </w:r>
      <w:r>
        <w:rPr>
          <w:rFonts w:eastAsia="仿宋_GB2312"/>
          <w:sz w:val="32"/>
          <w:szCs w:val="32"/>
        </w:rPr>
        <w:t>8510836</w:t>
      </w:r>
    </w:p>
    <w:p>
      <w:pPr>
        <w:spacing w:line="440" w:lineRule="exact"/>
        <w:ind w:firstLine="640" w:firstLineChars="200"/>
        <w:rPr>
          <w:rFonts w:eastAsia="仿宋_GB2312"/>
          <w:sz w:val="32"/>
          <w:szCs w:val="32"/>
        </w:rPr>
      </w:pPr>
      <w:r>
        <w:rPr>
          <w:rFonts w:eastAsia="仿宋_GB2312"/>
          <w:sz w:val="32"/>
          <w:szCs w:val="32"/>
        </w:rPr>
        <w:t>邮政编码：330046</w:t>
      </w:r>
      <w:r>
        <w:rPr>
          <w:rFonts w:eastAsia="仿宋_GB2312"/>
          <w:sz w:val="32"/>
          <w:szCs w:val="32"/>
        </w:rPr>
        <w:tab/>
      </w:r>
    </w:p>
    <w:p>
      <w:pPr>
        <w:spacing w:line="440" w:lineRule="exact"/>
        <w:ind w:firstLine="640" w:firstLineChars="200"/>
        <w:rPr>
          <w:rFonts w:hint="eastAsia" w:eastAsia="仿宋_GB2312"/>
          <w:sz w:val="32"/>
          <w:szCs w:val="32"/>
        </w:rPr>
      </w:pPr>
      <w:r>
        <w:rPr>
          <w:rFonts w:eastAsia="仿宋_GB2312"/>
          <w:sz w:val="32"/>
          <w:szCs w:val="32"/>
        </w:rPr>
        <w:t>通讯地址：南昌市洪都北大道96号江西</w:t>
      </w:r>
      <w:r>
        <w:rPr>
          <w:rFonts w:hint="eastAsia" w:eastAsia="仿宋_GB2312"/>
          <w:sz w:val="32"/>
          <w:szCs w:val="32"/>
        </w:rPr>
        <w:t>省</w:t>
      </w:r>
      <w:r>
        <w:rPr>
          <w:rFonts w:eastAsia="仿宋_GB2312"/>
          <w:sz w:val="32"/>
          <w:szCs w:val="32"/>
        </w:rPr>
        <w:t>电教馆</w:t>
      </w:r>
      <w:r>
        <w:rPr>
          <w:rFonts w:hint="eastAsia" w:eastAsia="仿宋_GB2312"/>
          <w:sz w:val="32"/>
          <w:szCs w:val="32"/>
        </w:rPr>
        <w:t>研究部</w:t>
      </w:r>
    </w:p>
    <w:p>
      <w:pPr>
        <w:spacing w:line="440" w:lineRule="exact"/>
        <w:ind w:firstLine="640" w:firstLineChars="200"/>
        <w:rPr>
          <w:rFonts w:hint="eastAsia" w:eastAsia="仿宋_GB2312"/>
          <w:sz w:val="32"/>
          <w:szCs w:val="32"/>
        </w:rPr>
      </w:pPr>
    </w:p>
    <w:p>
      <w:pPr>
        <w:spacing w:line="440" w:lineRule="exact"/>
        <w:ind w:firstLine="640" w:firstLineChars="200"/>
        <w:rPr>
          <w:rFonts w:hint="eastAsia" w:eastAsia="仿宋_GB2312"/>
          <w:sz w:val="32"/>
          <w:szCs w:val="32"/>
        </w:rPr>
      </w:pPr>
      <w:r>
        <w:rPr>
          <w:rFonts w:hint="eastAsia" w:eastAsia="仿宋_GB2312"/>
          <w:sz w:val="32"/>
          <w:szCs w:val="32"/>
        </w:rPr>
        <w:t>系列学科课程资源报送联系方式：</w:t>
      </w:r>
    </w:p>
    <w:p>
      <w:pPr>
        <w:spacing w:line="440" w:lineRule="exact"/>
        <w:ind w:firstLine="640" w:firstLineChars="200"/>
        <w:rPr>
          <w:rFonts w:hint="eastAsia" w:eastAsia="仿宋_GB2312"/>
          <w:sz w:val="32"/>
          <w:szCs w:val="32"/>
        </w:rPr>
      </w:pPr>
      <w:r>
        <w:rPr>
          <w:rFonts w:hint="eastAsia" w:eastAsia="仿宋_GB2312"/>
          <w:sz w:val="32"/>
          <w:szCs w:val="32"/>
        </w:rPr>
        <w:t>联 系 人：周超</w:t>
      </w:r>
    </w:p>
    <w:p>
      <w:pPr>
        <w:spacing w:line="440" w:lineRule="exact"/>
        <w:ind w:firstLine="640" w:firstLineChars="200"/>
        <w:rPr>
          <w:rFonts w:hint="eastAsia" w:eastAsia="仿宋_GB2312"/>
          <w:sz w:val="32"/>
          <w:szCs w:val="32"/>
        </w:rPr>
      </w:pPr>
      <w:r>
        <w:rPr>
          <w:rFonts w:hint="eastAsia" w:eastAsia="仿宋_GB2312"/>
          <w:sz w:val="32"/>
          <w:szCs w:val="32"/>
        </w:rPr>
        <w:t>电子邮箱：45842690@qq.com</w:t>
      </w:r>
    </w:p>
    <w:p>
      <w:pPr>
        <w:spacing w:line="440" w:lineRule="exact"/>
        <w:ind w:firstLine="640" w:firstLineChars="200"/>
        <w:rPr>
          <w:rFonts w:hint="eastAsia" w:eastAsia="仿宋_GB2312"/>
          <w:sz w:val="32"/>
          <w:szCs w:val="32"/>
        </w:rPr>
      </w:pPr>
      <w:r>
        <w:rPr>
          <w:rFonts w:hint="eastAsia" w:eastAsia="仿宋_GB2312"/>
          <w:sz w:val="32"/>
          <w:szCs w:val="32"/>
        </w:rPr>
        <w:t>联系电话：0791—88516756</w:t>
      </w:r>
    </w:p>
    <w:p>
      <w:pPr>
        <w:spacing w:line="440" w:lineRule="exact"/>
        <w:ind w:firstLine="640" w:firstLineChars="200"/>
        <w:rPr>
          <w:rFonts w:eastAsia="仿宋_GB2312"/>
          <w:sz w:val="32"/>
          <w:szCs w:val="32"/>
        </w:rPr>
      </w:pPr>
      <w:r>
        <w:rPr>
          <w:rFonts w:eastAsia="仿宋_GB2312"/>
          <w:sz w:val="32"/>
          <w:szCs w:val="32"/>
        </w:rPr>
        <w:t>邮政编码：330046</w:t>
      </w:r>
      <w:r>
        <w:rPr>
          <w:rFonts w:eastAsia="仿宋_GB2312"/>
          <w:sz w:val="32"/>
          <w:szCs w:val="32"/>
        </w:rPr>
        <w:tab/>
      </w:r>
    </w:p>
    <w:p>
      <w:pPr>
        <w:spacing w:line="440" w:lineRule="exact"/>
        <w:ind w:firstLine="640" w:firstLineChars="200"/>
        <w:rPr>
          <w:rFonts w:hint="eastAsia" w:eastAsia="仿宋_GB2312"/>
          <w:sz w:val="32"/>
          <w:szCs w:val="32"/>
        </w:rPr>
      </w:pPr>
      <w:r>
        <w:rPr>
          <w:rFonts w:eastAsia="仿宋_GB2312"/>
          <w:sz w:val="32"/>
          <w:szCs w:val="32"/>
        </w:rPr>
        <w:t>通讯地址：南昌市洪都北大道96号江西</w:t>
      </w:r>
      <w:r>
        <w:rPr>
          <w:rFonts w:hint="eastAsia" w:eastAsia="仿宋_GB2312"/>
          <w:sz w:val="32"/>
          <w:szCs w:val="32"/>
        </w:rPr>
        <w:t>省</w:t>
      </w:r>
      <w:r>
        <w:rPr>
          <w:rFonts w:eastAsia="仿宋_GB2312"/>
          <w:sz w:val="32"/>
          <w:szCs w:val="32"/>
        </w:rPr>
        <w:t>电教馆</w:t>
      </w:r>
      <w:r>
        <w:rPr>
          <w:rFonts w:hint="eastAsia" w:eastAsia="仿宋_GB2312"/>
          <w:sz w:val="32"/>
          <w:szCs w:val="32"/>
        </w:rPr>
        <w:t>软件部</w:t>
      </w:r>
    </w:p>
    <w:p>
      <w:pPr>
        <w:spacing w:line="440" w:lineRule="exact"/>
        <w:ind w:firstLine="640" w:firstLineChars="200"/>
        <w:rPr>
          <w:rFonts w:hint="eastAsia" w:eastAsia="仿宋_GB2312"/>
          <w:sz w:val="32"/>
          <w:szCs w:val="32"/>
        </w:rPr>
      </w:pPr>
    </w:p>
    <w:p>
      <w:pPr>
        <w:spacing w:line="440" w:lineRule="exact"/>
        <w:ind w:firstLine="640" w:firstLineChars="200"/>
        <w:rPr>
          <w:rFonts w:eastAsia="仿宋_GB2312"/>
          <w:sz w:val="32"/>
          <w:szCs w:val="32"/>
        </w:rPr>
      </w:pPr>
      <w:r>
        <w:rPr>
          <w:rFonts w:eastAsia="仿宋_GB2312"/>
          <w:sz w:val="32"/>
          <w:szCs w:val="32"/>
        </w:rPr>
        <w:t>附</w:t>
      </w:r>
      <w:r>
        <w:rPr>
          <w:rFonts w:hint="eastAsia" w:eastAsia="仿宋_GB2312"/>
          <w:sz w:val="32"/>
          <w:szCs w:val="32"/>
        </w:rPr>
        <w:t>表</w:t>
      </w:r>
      <w:r>
        <w:rPr>
          <w:rFonts w:eastAsia="仿宋_GB2312"/>
          <w:sz w:val="32"/>
          <w:szCs w:val="32"/>
        </w:rPr>
        <w:t>：</w:t>
      </w:r>
      <w:r>
        <w:rPr>
          <w:rFonts w:hint="eastAsia" w:eastAsia="仿宋_GB2312"/>
          <w:sz w:val="32"/>
          <w:szCs w:val="32"/>
        </w:rPr>
        <w:t>1.课例类作品视频技术要求</w:t>
      </w:r>
    </w:p>
    <w:p>
      <w:pPr>
        <w:spacing w:line="440" w:lineRule="exact"/>
        <w:ind w:left="1916" w:leftChars="774" w:hanging="291" w:hangingChars="91"/>
        <w:rPr>
          <w:rFonts w:hint="eastAsia" w:eastAsia="仿宋_GB2312"/>
          <w:sz w:val="32"/>
          <w:szCs w:val="32"/>
        </w:rPr>
      </w:pPr>
      <w:r>
        <w:rPr>
          <w:rFonts w:eastAsia="仿宋_GB2312"/>
          <w:sz w:val="32"/>
          <w:szCs w:val="32"/>
        </w:rPr>
        <w:t>2.</w:t>
      </w:r>
      <w:r>
        <w:rPr>
          <w:rFonts w:hint="eastAsia" w:eastAsia="仿宋_GB2312"/>
          <w:sz w:val="32"/>
          <w:szCs w:val="32"/>
        </w:rPr>
        <w:t>常规作品推荐登记表</w:t>
      </w:r>
    </w:p>
    <w:p>
      <w:pPr>
        <w:spacing w:line="440" w:lineRule="exact"/>
        <w:ind w:left="1861" w:leftChars="774" w:hanging="236" w:hangingChars="74"/>
        <w:rPr>
          <w:rFonts w:hint="eastAsia" w:eastAsia="仿宋_GB2312"/>
          <w:sz w:val="32"/>
          <w:szCs w:val="32"/>
        </w:rPr>
      </w:pPr>
      <w:r>
        <w:rPr>
          <w:rFonts w:eastAsia="仿宋_GB2312"/>
          <w:sz w:val="32"/>
          <w:szCs w:val="32"/>
        </w:rPr>
        <w:t>3</w:t>
      </w:r>
      <w:r>
        <w:rPr>
          <w:rFonts w:hint="eastAsia" w:eastAsia="仿宋_GB2312"/>
          <w:sz w:val="32"/>
          <w:szCs w:val="32"/>
        </w:rPr>
        <w:t>.常规作品推荐名单</w:t>
      </w:r>
    </w:p>
    <w:p>
      <w:pPr>
        <w:spacing w:line="440" w:lineRule="exact"/>
        <w:ind w:left="1872" w:leftChars="773" w:hanging="249" w:hangingChars="78"/>
        <w:rPr>
          <w:rFonts w:hint="eastAsia" w:eastAsia="仿宋_GB2312"/>
          <w:sz w:val="32"/>
          <w:szCs w:val="32"/>
        </w:rPr>
      </w:pPr>
      <w:r>
        <w:rPr>
          <w:rFonts w:eastAsia="仿宋_GB2312"/>
          <w:sz w:val="32"/>
          <w:szCs w:val="32"/>
        </w:rPr>
        <w:t>4</w:t>
      </w:r>
      <w:r>
        <w:rPr>
          <w:rFonts w:hint="eastAsia" w:eastAsia="仿宋_GB2312"/>
          <w:sz w:val="32"/>
          <w:szCs w:val="32"/>
        </w:rPr>
        <w:t>.系列学科课程资源情况登记表</w:t>
      </w:r>
    </w:p>
    <w:p>
      <w:pPr>
        <w:spacing w:line="440" w:lineRule="exact"/>
        <w:ind w:left="1876" w:leftChars="767" w:hanging="265" w:hangingChars="83"/>
        <w:rPr>
          <w:rFonts w:hint="eastAsia" w:eastAsia="仿宋_GB2312"/>
          <w:sz w:val="32"/>
          <w:szCs w:val="32"/>
        </w:rPr>
      </w:pPr>
      <w:r>
        <w:rPr>
          <w:rFonts w:eastAsia="仿宋_GB2312"/>
          <w:sz w:val="32"/>
          <w:szCs w:val="32"/>
        </w:rPr>
        <w:t>5</w:t>
      </w:r>
      <w:r>
        <w:rPr>
          <w:rFonts w:hint="eastAsia" w:eastAsia="仿宋_GB2312"/>
          <w:sz w:val="32"/>
          <w:szCs w:val="32"/>
        </w:rPr>
        <w:t>.系列学科课程资源推荐汇总表</w:t>
      </w:r>
    </w:p>
    <w:p>
      <w:pPr>
        <w:adjustRightInd w:val="0"/>
        <w:snapToGrid w:val="0"/>
        <w:spacing w:line="520" w:lineRule="exact"/>
        <w:rPr>
          <w:rFonts w:hint="eastAsia" w:ascii="黑体" w:hAnsi="黑体" w:eastAsia="黑体" w:cs="宋体"/>
          <w:kern w:val="0"/>
          <w:sz w:val="32"/>
          <w:szCs w:val="28"/>
        </w:rPr>
      </w:pPr>
      <w:r>
        <w:rPr>
          <w:rFonts w:eastAsia="仿宋_GB2312"/>
          <w:sz w:val="32"/>
          <w:szCs w:val="32"/>
        </w:rPr>
        <w:br w:type="page"/>
      </w:r>
      <w:r>
        <w:rPr>
          <w:rFonts w:hint="eastAsia" w:ascii="黑体" w:hAnsi="黑体" w:eastAsia="黑体" w:cs="宋体"/>
          <w:kern w:val="0"/>
          <w:sz w:val="32"/>
          <w:szCs w:val="28"/>
        </w:rPr>
        <w:t>附表1</w:t>
      </w:r>
    </w:p>
    <w:p>
      <w:pPr>
        <w:spacing w:before="156" w:beforeLines="50" w:after="156" w:afterLines="50" w:line="520" w:lineRule="exact"/>
        <w:jc w:val="center"/>
        <w:rPr>
          <w:rFonts w:hint="eastAsia" w:ascii="宋体" w:hAnsi="宋体"/>
          <w:b/>
        </w:rPr>
      </w:pPr>
      <w:r>
        <w:rPr>
          <w:rFonts w:hint="eastAsia" w:ascii="方正小标宋简体" w:hAnsi="宋体" w:eastAsia="方正小标宋简体"/>
          <w:sz w:val="32"/>
          <w:szCs w:val="32"/>
        </w:rPr>
        <w:t>第二十五届江西省中小学、幼儿园教师优秀教学资源展示活动课例</w:t>
      </w:r>
      <w:r>
        <w:rPr>
          <w:rFonts w:ascii="方正小标宋简体" w:hAnsi="宋体" w:eastAsia="方正小标宋简体"/>
          <w:sz w:val="32"/>
          <w:szCs w:val="32"/>
        </w:rPr>
        <w:t>类作品视频</w:t>
      </w:r>
      <w:r>
        <w:rPr>
          <w:rFonts w:hint="eastAsia" w:ascii="方正小标宋简体" w:hAnsi="宋体" w:eastAsia="方正小标宋简体"/>
          <w:sz w:val="32"/>
          <w:szCs w:val="32"/>
        </w:rPr>
        <w:t>技术</w:t>
      </w:r>
      <w:r>
        <w:rPr>
          <w:rFonts w:ascii="方正小标宋简体" w:hAnsi="宋体" w:eastAsia="方正小标宋简体"/>
          <w:sz w:val="32"/>
          <w:szCs w:val="32"/>
        </w:rPr>
        <w:t>要求</w:t>
      </w:r>
      <w:r>
        <w:rPr>
          <w:rFonts w:hint="eastAsia" w:ascii="宋体" w:hAnsi="宋体"/>
          <w:b/>
        </w:rPr>
        <w:t xml:space="preserve"> </w:t>
      </w:r>
    </w:p>
    <w:p>
      <w:pPr>
        <w:spacing w:line="50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1.课例必须是完整的一个标准课时的课。小学40分钟、</w:t>
      </w:r>
      <w:r>
        <w:rPr>
          <w:rFonts w:ascii="Times New Romans" w:hAnsi="Times New Romans" w:eastAsia="仿宋_GB2312" w:cs="仿宋_GB2312"/>
          <w:sz w:val="32"/>
          <w:szCs w:val="32"/>
        </w:rPr>
        <w:t>初中4</w:t>
      </w:r>
      <w:r>
        <w:rPr>
          <w:rFonts w:hint="eastAsia" w:ascii="Times New Romans" w:hAnsi="Times New Romans" w:eastAsia="仿宋_GB2312" w:cs="仿宋_GB2312"/>
          <w:sz w:val="32"/>
          <w:szCs w:val="32"/>
        </w:rPr>
        <w:t>5分钟</w:t>
      </w:r>
      <w:r>
        <w:rPr>
          <w:rFonts w:ascii="Times New Romans" w:hAnsi="Times New Romans" w:eastAsia="仿宋_GB2312" w:cs="仿宋_GB2312"/>
          <w:sz w:val="32"/>
          <w:szCs w:val="32"/>
        </w:rPr>
        <w:t>、</w:t>
      </w:r>
      <w:r>
        <w:rPr>
          <w:rFonts w:hint="eastAsia" w:ascii="Times New Romans" w:hAnsi="Times New Romans" w:eastAsia="仿宋_GB2312" w:cs="仿宋_GB2312"/>
          <w:sz w:val="32"/>
          <w:szCs w:val="32"/>
        </w:rPr>
        <w:t>高中</w:t>
      </w:r>
      <w:r>
        <w:rPr>
          <w:rFonts w:ascii="Times New Romans" w:hAnsi="Times New Romans" w:eastAsia="仿宋_GB2312" w:cs="仿宋_GB2312"/>
          <w:sz w:val="32"/>
          <w:szCs w:val="32"/>
        </w:rPr>
        <w:t>45</w:t>
      </w:r>
      <w:r>
        <w:rPr>
          <w:rFonts w:hint="eastAsia" w:ascii="Times New Romans" w:hAnsi="Times New Romans" w:eastAsia="仿宋_GB2312" w:cs="仿宋_GB2312"/>
          <w:sz w:val="32"/>
          <w:szCs w:val="32"/>
        </w:rPr>
        <w:t>分钟、幼儿园20分钟左右。</w:t>
      </w:r>
    </w:p>
    <w:p>
      <w:pPr>
        <w:spacing w:line="50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2.课例拍摄须采用专用摄像设备，不得使用手机、平板电脑等，建议采用双机位或多机位的方式进行录制。交互式电子设备（如师生的平板电脑、交互式电子白板、师生的教学用电脑、AR/VR设备等）上的图像信号单独采集或录制。用摄像机附带麦克风或专用麦克风采集声音。</w:t>
      </w:r>
    </w:p>
    <w:p>
      <w:pPr>
        <w:spacing w:line="50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3.教学视频要保证图像清晰，能够清楚地呈现师生活动和交互产品画面；画面无抖动、无倾斜、无变形；白平衡准确，曝光适当；声音清楚无杂音。</w:t>
      </w:r>
    </w:p>
    <w:p>
      <w:pPr>
        <w:spacing w:line="500" w:lineRule="exact"/>
        <w:ind w:firstLine="640" w:firstLineChars="200"/>
        <w:rPr>
          <w:rFonts w:ascii="Times New Romans" w:hAnsi="Times New Romans" w:eastAsia="仿宋_GB2312" w:cs="仿宋_GB2312"/>
          <w:sz w:val="32"/>
          <w:szCs w:val="32"/>
        </w:rPr>
      </w:pPr>
      <w:r>
        <w:rPr>
          <w:rFonts w:hint="eastAsia" w:ascii="Times New Romans" w:hAnsi="Times New Romans" w:eastAsia="仿宋_GB2312" w:cs="仿宋_GB2312"/>
          <w:sz w:val="32"/>
          <w:szCs w:val="32"/>
        </w:rPr>
        <w:t>4.拍摄过程中，要注意学生学习活动的拍摄。录制完成后，要对上课录像和交互产品图像进行编辑，恰当展示教师活动、学生活动和教学内容。</w:t>
      </w:r>
    </w:p>
    <w:p>
      <w:pPr>
        <w:spacing w:line="500" w:lineRule="exact"/>
        <w:ind w:firstLine="640" w:firstLineChars="200"/>
        <w:rPr>
          <w:rFonts w:ascii="Times New Romans" w:hAnsi="Times New Romans" w:eastAsia="仿宋_GB2312" w:cs="仿宋_GB2312"/>
          <w:sz w:val="32"/>
          <w:szCs w:val="32"/>
        </w:rPr>
      </w:pPr>
      <w:r>
        <w:rPr>
          <w:rFonts w:hint="eastAsia" w:ascii="Times New Romans" w:hAnsi="Times New Romans" w:eastAsia="仿宋_GB2312" w:cs="仿宋_GB2312"/>
          <w:sz w:val="32"/>
          <w:szCs w:val="32"/>
        </w:rPr>
        <w:t>5.拍摄完成后，对多个摄像机拍摄的视频内容及交互式电子设备采集到的内容进行编辑合成，将多路信号编辑到一个视频文件中。</w:t>
      </w:r>
    </w:p>
    <w:p>
      <w:pPr>
        <w:spacing w:line="500" w:lineRule="exact"/>
        <w:ind w:right="150" w:firstLine="627" w:firstLineChars="196"/>
        <w:rPr>
          <w:rFonts w:hint="eastAsia" w:eastAsia="仿宋_GB2312"/>
          <w:sz w:val="32"/>
          <w:szCs w:val="32"/>
        </w:rPr>
      </w:pPr>
      <w:r>
        <w:rPr>
          <w:rFonts w:hint="eastAsia" w:eastAsia="仿宋_GB2312"/>
          <w:sz w:val="32"/>
          <w:szCs w:val="32"/>
        </w:rPr>
        <w:t>6.微课视频拍摄设备不限（如DV摄像机、数码摄像头、录屏软件等均可）。使用录屏软件录制作品时，不需要教师头像，建议采用PPT讲解+批注的方式。视频</w:t>
      </w:r>
      <w:r>
        <w:rPr>
          <w:rFonts w:hint="eastAsia" w:ascii="仿宋_GB2312" w:hAnsi="宋体" w:eastAsia="仿宋_GB2312" w:cs="宋体"/>
          <w:kern w:val="0"/>
          <w:sz w:val="32"/>
          <w:szCs w:val="32"/>
        </w:rPr>
        <w:t>时间为5—10分钟。</w:t>
      </w:r>
    </w:p>
    <w:p>
      <w:pPr>
        <w:spacing w:line="50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7.视频片头要求蓝底白字、楷体、时长5秒，显示教材版本、学段学科、年级学期、课名、教师姓名和所在单位等信息。</w:t>
      </w:r>
    </w:p>
    <w:p>
      <w:pPr>
        <w:spacing w:line="50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8.视频分辨率在720*576 或以上，码流为0.5-1Mbps，格式为MP4，文件大小不超过1G。微课视频大小建议不超过100MB。</w:t>
      </w:r>
    </w:p>
    <w:p>
      <w:pPr>
        <w:spacing w:line="520" w:lineRule="exact"/>
        <w:rPr>
          <w:rFonts w:hint="eastAsia" w:ascii="黑体" w:hAnsi="黑体" w:eastAsia="黑体" w:cs="宋体"/>
          <w:kern w:val="0"/>
          <w:sz w:val="28"/>
          <w:szCs w:val="28"/>
        </w:rPr>
      </w:pPr>
      <w:r>
        <w:rPr>
          <w:rFonts w:hint="eastAsia" w:ascii="仿宋_GB2312" w:hAnsi="ˎ̥" w:eastAsia="仿宋_GB2312" w:cs="宋体"/>
          <w:kern w:val="0"/>
          <w:sz w:val="28"/>
          <w:szCs w:val="28"/>
        </w:rPr>
        <w:br w:type="page"/>
      </w:r>
      <w:r>
        <w:rPr>
          <w:rFonts w:hint="eastAsia" w:ascii="黑体" w:hAnsi="黑体" w:eastAsia="黑体" w:cs="宋体"/>
          <w:kern w:val="0"/>
          <w:sz w:val="32"/>
          <w:szCs w:val="32"/>
        </w:rPr>
        <w:t>附表2</w:t>
      </w:r>
    </w:p>
    <w:p>
      <w:pPr>
        <w:spacing w:before="156" w:beforeLines="50" w:after="156" w:afterLines="50"/>
        <w:jc w:val="center"/>
        <w:rPr>
          <w:rFonts w:hint="eastAsia" w:ascii="宋体" w:hAnsi="宋体"/>
          <w:b/>
        </w:rPr>
      </w:pPr>
      <w:r>
        <w:rPr>
          <w:rFonts w:hint="eastAsia" w:ascii="方正小标宋简体" w:hAnsi="宋体" w:eastAsia="方正小标宋简体"/>
          <w:sz w:val="32"/>
          <w:szCs w:val="32"/>
        </w:rPr>
        <w:t>第二十五届江西省中小学、幼儿园教师优秀教学资源展示活动常规作品推荐登记表</w:t>
      </w:r>
      <w:r>
        <w:rPr>
          <w:rFonts w:hint="eastAsia" w:ascii="宋体" w:hAnsi="宋体"/>
          <w:b/>
        </w:rPr>
        <w:t xml:space="preserve">             </w:t>
      </w:r>
    </w:p>
    <w:p>
      <w:pPr>
        <w:ind w:firstLine="6240" w:firstLineChars="2600"/>
        <w:rPr>
          <w:rFonts w:hint="eastAsia" w:ascii="仿宋_GB2312" w:hAnsi="宋体" w:eastAsia="仿宋_GB2312"/>
          <w:sz w:val="24"/>
        </w:rPr>
      </w:pPr>
      <w:r>
        <w:rPr>
          <w:rFonts w:hint="eastAsia" w:ascii="仿宋_GB2312" w:hAnsi="宋体" w:eastAsia="仿宋_GB2312"/>
          <w:sz w:val="24"/>
        </w:rPr>
        <w:t>活动组织单位（盖章）</w:t>
      </w:r>
    </w:p>
    <w:tbl>
      <w:tblPr>
        <w:tblStyle w:val="7"/>
        <w:tblW w:w="9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709"/>
        <w:gridCol w:w="97"/>
        <w:gridCol w:w="1117"/>
        <w:gridCol w:w="62"/>
        <w:gridCol w:w="1153"/>
        <w:gridCol w:w="1760"/>
        <w:gridCol w:w="721"/>
        <w:gridCol w:w="618"/>
        <w:gridCol w:w="7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作品名称</w:t>
            </w:r>
          </w:p>
        </w:tc>
        <w:tc>
          <w:tcPr>
            <w:tcW w:w="4898" w:type="dxa"/>
            <w:gridSpan w:val="6"/>
            <w:vAlign w:val="center"/>
          </w:tcPr>
          <w:p>
            <w:pPr>
              <w:ind w:firstLine="945"/>
              <w:jc w:val="center"/>
              <w:rPr>
                <w:rFonts w:hint="eastAsia" w:ascii="仿宋_GB2312" w:hAnsi="宋体" w:eastAsia="仿宋_GB2312"/>
                <w:sz w:val="24"/>
              </w:rPr>
            </w:pPr>
          </w:p>
        </w:tc>
        <w:tc>
          <w:tcPr>
            <w:tcW w:w="1339"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作品编号</w:t>
            </w:r>
          </w:p>
        </w:tc>
        <w:tc>
          <w:tcPr>
            <w:tcW w:w="1616" w:type="dxa"/>
            <w:gridSpan w:val="2"/>
            <w:vAlign w:val="center"/>
          </w:tcPr>
          <w:p>
            <w:pPr>
              <w:pStyle w:val="2"/>
              <w:spacing w:before="0"/>
              <w:ind w:firstLine="0"/>
              <w:jc w:val="center"/>
              <w:rPr>
                <w:rFonts w:hint="eastAsia" w:ascii="仿宋_GB2312" w:hAnsi="宋体" w:eastAsia="仿宋_GB2312"/>
                <w:b w:val="0"/>
              </w:rPr>
            </w:pPr>
            <w:r>
              <w:rPr>
                <w:rFonts w:hint="eastAsia" w:ascii="仿宋_GB2312" w:hAnsi="宋体" w:eastAsia="仿宋_GB2312"/>
                <w:b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组    别</w:t>
            </w:r>
          </w:p>
        </w:tc>
        <w:tc>
          <w:tcPr>
            <w:tcW w:w="7853" w:type="dxa"/>
            <w:gridSpan w:val="10"/>
            <w:vAlign w:val="center"/>
          </w:tcPr>
          <w:p>
            <w:pPr>
              <w:jc w:val="left"/>
              <w:rPr>
                <w:rFonts w:hint="eastAsia" w:ascii="仿宋_GB2312" w:hAnsi="宋体" w:eastAsia="仿宋_GB2312"/>
                <w:sz w:val="24"/>
              </w:rPr>
            </w:pPr>
            <w:r>
              <w:rPr>
                <w:rFonts w:hint="eastAsia" w:ascii="仿宋_GB2312" w:hAnsi="宋体" w:eastAsia="仿宋_GB2312"/>
                <w:sz w:val="24"/>
              </w:rPr>
              <w:t>□幼儿园         □小学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项目名称</w:t>
            </w:r>
          </w:p>
        </w:tc>
        <w:tc>
          <w:tcPr>
            <w:tcW w:w="7853" w:type="dxa"/>
            <w:gridSpan w:val="10"/>
            <w:vAlign w:val="center"/>
          </w:tcPr>
          <w:p>
            <w:pPr>
              <w:jc w:val="left"/>
              <w:rPr>
                <w:rFonts w:hint="eastAsia" w:eastAsia="仿宋_GB2312"/>
                <w:sz w:val="24"/>
              </w:rPr>
            </w:pPr>
            <w:r>
              <w:rPr>
                <w:rFonts w:hint="eastAsia" w:eastAsia="仿宋_GB2312"/>
                <w:sz w:val="24"/>
              </w:rPr>
              <w:sym w:font="Wingdings 2" w:char="00A3"/>
            </w:r>
            <w:r>
              <w:rPr>
                <w:rFonts w:hint="eastAsia" w:eastAsia="仿宋_GB2312"/>
                <w:sz w:val="24"/>
              </w:rPr>
              <w:t>课件         □微课</w:t>
            </w:r>
            <w:r>
              <w:rPr>
                <w:rFonts w:eastAsia="仿宋_GB2312"/>
                <w:sz w:val="24"/>
              </w:rPr>
              <w:t xml:space="preserve"> </w:t>
            </w:r>
            <w:r>
              <w:rPr>
                <w:rFonts w:hint="eastAsia" w:eastAsia="仿宋_GB2312"/>
                <w:sz w:val="24"/>
              </w:rPr>
              <w:t xml:space="preserve">        □信息技术与学科教学整合</w:t>
            </w:r>
            <w:r>
              <w:rPr>
                <w:rFonts w:eastAsia="仿宋_GB2312"/>
                <w:sz w:val="24"/>
              </w:rPr>
              <w:t>课</w:t>
            </w:r>
            <w:r>
              <w:rPr>
                <w:rFonts w:hint="eastAsia" w:eastAsia="仿宋_GB2312"/>
                <w:sz w:val="24"/>
              </w:rPr>
              <w:t xml:space="preserve">例  </w:t>
            </w:r>
            <w:r>
              <w:rPr>
                <w:rFonts w:hint="eastAsia" w:eastAsia="仿宋_GB2312"/>
                <w:sz w:val="24"/>
              </w:rPr>
              <w:br w:type="textWrapping"/>
            </w:r>
            <w:r>
              <w:rPr>
                <w:rFonts w:hint="eastAsia" w:eastAsia="仿宋_GB2312"/>
                <w:sz w:val="24"/>
              </w:rPr>
              <w:sym w:font="Wingdings 2" w:char="00A3"/>
            </w:r>
            <w:r>
              <w:rPr>
                <w:rFonts w:hint="eastAsia" w:eastAsia="仿宋_GB2312"/>
                <w:sz w:val="24"/>
              </w:rPr>
              <w:t xml:space="preserve">信息技术创新教学案例        □电教论文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教材版本</w:t>
            </w:r>
          </w:p>
        </w:tc>
        <w:tc>
          <w:tcPr>
            <w:tcW w:w="4898" w:type="dxa"/>
            <w:gridSpan w:val="6"/>
            <w:vAlign w:val="center"/>
          </w:tcPr>
          <w:p>
            <w:pPr>
              <w:ind w:firstLine="240" w:firstLineChars="100"/>
              <w:rPr>
                <w:rFonts w:hint="eastAsia" w:ascii="仿宋_GB2312" w:hAnsi="宋体" w:eastAsia="仿宋_GB2312"/>
                <w:sz w:val="24"/>
              </w:rPr>
            </w:pPr>
          </w:p>
        </w:tc>
        <w:tc>
          <w:tcPr>
            <w:tcW w:w="1417" w:type="dxa"/>
            <w:gridSpan w:val="3"/>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学科</w:t>
            </w:r>
          </w:p>
        </w:tc>
        <w:tc>
          <w:tcPr>
            <w:tcW w:w="1538" w:type="dxa"/>
            <w:vAlign w:val="center"/>
          </w:tcPr>
          <w:p>
            <w:pPr>
              <w:ind w:firstLine="240" w:firstLineChars="100"/>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年    级</w:t>
            </w:r>
          </w:p>
        </w:tc>
        <w:tc>
          <w:tcPr>
            <w:tcW w:w="4898" w:type="dxa"/>
            <w:gridSpan w:val="6"/>
            <w:vAlign w:val="center"/>
          </w:tcPr>
          <w:p>
            <w:pPr>
              <w:ind w:firstLine="240" w:firstLineChars="100"/>
              <w:rPr>
                <w:rFonts w:hint="eastAsia" w:ascii="仿宋_GB2312" w:hAnsi="宋体" w:eastAsia="仿宋_GB2312"/>
                <w:sz w:val="24"/>
              </w:rPr>
            </w:pPr>
          </w:p>
        </w:tc>
        <w:tc>
          <w:tcPr>
            <w:tcW w:w="1417" w:type="dxa"/>
            <w:gridSpan w:val="3"/>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册别</w:t>
            </w:r>
          </w:p>
        </w:tc>
        <w:tc>
          <w:tcPr>
            <w:tcW w:w="1538" w:type="dxa"/>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作者姓名</w:t>
            </w:r>
          </w:p>
        </w:tc>
        <w:tc>
          <w:tcPr>
            <w:tcW w:w="709" w:type="dxa"/>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21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2975"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单    位</w:t>
            </w:r>
          </w:p>
        </w:tc>
        <w:tc>
          <w:tcPr>
            <w:tcW w:w="1417"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联系电话</w:t>
            </w:r>
          </w:p>
        </w:tc>
        <w:tc>
          <w:tcPr>
            <w:tcW w:w="1538" w:type="dxa"/>
            <w:vAlign w:val="center"/>
          </w:tcPr>
          <w:p>
            <w:pPr>
              <w:jc w:val="center"/>
              <w:rPr>
                <w:rFonts w:hint="eastAsia" w:ascii="仿宋_GB2312" w:hAnsi="宋体" w:eastAsia="仿宋_GB2312"/>
                <w:sz w:val="24"/>
              </w:rPr>
            </w:pPr>
            <w:r>
              <w:rPr>
                <w:rFonts w:hint="eastAsia" w:ascii="仿宋_GB2312" w:hAnsi="宋体" w:eastAsia="仿宋_GB2312"/>
                <w:sz w:val="24"/>
              </w:rPr>
              <w:t>是否示范校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675" w:type="dxa"/>
            <w:vAlign w:val="center"/>
          </w:tcPr>
          <w:p>
            <w:pPr>
              <w:jc w:val="center"/>
              <w:rPr>
                <w:rFonts w:hint="eastAsia" w:ascii="仿宋_GB2312" w:hAnsi="宋体" w:eastAsia="仿宋_GB2312"/>
                <w:sz w:val="24"/>
              </w:rPr>
            </w:pPr>
          </w:p>
        </w:tc>
        <w:tc>
          <w:tcPr>
            <w:tcW w:w="709" w:type="dxa"/>
            <w:vAlign w:val="center"/>
          </w:tcPr>
          <w:p>
            <w:pPr>
              <w:jc w:val="center"/>
              <w:rPr>
                <w:rFonts w:hint="eastAsia" w:ascii="仿宋_GB2312" w:hAnsi="宋体" w:eastAsia="仿宋_GB2312"/>
                <w:sz w:val="24"/>
              </w:rPr>
            </w:pPr>
          </w:p>
        </w:tc>
        <w:tc>
          <w:tcPr>
            <w:tcW w:w="1214" w:type="dxa"/>
            <w:gridSpan w:val="2"/>
            <w:vAlign w:val="center"/>
          </w:tcPr>
          <w:p>
            <w:pPr>
              <w:jc w:val="center"/>
              <w:rPr>
                <w:rFonts w:hint="eastAsia" w:ascii="仿宋_GB2312" w:hAnsi="宋体" w:eastAsia="仿宋_GB2312"/>
                <w:sz w:val="24"/>
              </w:rPr>
            </w:pPr>
          </w:p>
        </w:tc>
        <w:tc>
          <w:tcPr>
            <w:tcW w:w="2975" w:type="dxa"/>
            <w:gridSpan w:val="3"/>
            <w:vAlign w:val="center"/>
          </w:tcPr>
          <w:p>
            <w:pPr>
              <w:jc w:val="center"/>
              <w:rPr>
                <w:rFonts w:hint="eastAsia" w:ascii="仿宋_GB2312" w:hAnsi="宋体" w:eastAsia="仿宋_GB2312"/>
                <w:sz w:val="24"/>
              </w:rPr>
            </w:pPr>
          </w:p>
        </w:tc>
        <w:tc>
          <w:tcPr>
            <w:tcW w:w="1417" w:type="dxa"/>
            <w:gridSpan w:val="3"/>
            <w:vAlign w:val="center"/>
          </w:tcPr>
          <w:p>
            <w:pPr>
              <w:jc w:val="center"/>
              <w:rPr>
                <w:rFonts w:hint="eastAsia" w:ascii="仿宋_GB2312" w:hAnsi="宋体" w:eastAsia="仿宋_GB2312"/>
                <w:sz w:val="24"/>
              </w:rPr>
            </w:pPr>
          </w:p>
        </w:tc>
        <w:tc>
          <w:tcPr>
            <w:tcW w:w="1538"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675" w:type="dxa"/>
            <w:vAlign w:val="center"/>
          </w:tcPr>
          <w:p>
            <w:pPr>
              <w:jc w:val="center"/>
              <w:rPr>
                <w:rFonts w:hint="eastAsia" w:ascii="仿宋_GB2312" w:hAnsi="宋体" w:eastAsia="仿宋_GB2312"/>
                <w:sz w:val="24"/>
              </w:rPr>
            </w:pPr>
          </w:p>
        </w:tc>
        <w:tc>
          <w:tcPr>
            <w:tcW w:w="709" w:type="dxa"/>
            <w:vAlign w:val="center"/>
          </w:tcPr>
          <w:p>
            <w:pPr>
              <w:jc w:val="center"/>
              <w:rPr>
                <w:rFonts w:hint="eastAsia" w:ascii="仿宋_GB2312" w:hAnsi="宋体" w:eastAsia="仿宋_GB2312"/>
                <w:sz w:val="24"/>
              </w:rPr>
            </w:pPr>
          </w:p>
        </w:tc>
        <w:tc>
          <w:tcPr>
            <w:tcW w:w="1214" w:type="dxa"/>
            <w:gridSpan w:val="2"/>
            <w:vAlign w:val="center"/>
          </w:tcPr>
          <w:p>
            <w:pPr>
              <w:jc w:val="center"/>
              <w:rPr>
                <w:rFonts w:hint="eastAsia" w:ascii="仿宋_GB2312" w:hAnsi="宋体" w:eastAsia="仿宋_GB2312"/>
                <w:sz w:val="24"/>
              </w:rPr>
            </w:pPr>
          </w:p>
        </w:tc>
        <w:tc>
          <w:tcPr>
            <w:tcW w:w="2975" w:type="dxa"/>
            <w:gridSpan w:val="3"/>
            <w:vAlign w:val="center"/>
          </w:tcPr>
          <w:p>
            <w:pPr>
              <w:jc w:val="center"/>
              <w:rPr>
                <w:rFonts w:hint="eastAsia" w:ascii="仿宋_GB2312" w:hAnsi="宋体" w:eastAsia="仿宋_GB2312"/>
                <w:sz w:val="24"/>
              </w:rPr>
            </w:pPr>
          </w:p>
        </w:tc>
        <w:tc>
          <w:tcPr>
            <w:tcW w:w="1417" w:type="dxa"/>
            <w:gridSpan w:val="3"/>
            <w:vAlign w:val="center"/>
          </w:tcPr>
          <w:p>
            <w:pPr>
              <w:jc w:val="center"/>
              <w:rPr>
                <w:rFonts w:hint="eastAsia" w:ascii="仿宋_GB2312" w:hAnsi="宋体" w:eastAsia="仿宋_GB2312"/>
                <w:sz w:val="24"/>
              </w:rPr>
            </w:pPr>
          </w:p>
        </w:tc>
        <w:tc>
          <w:tcPr>
            <w:tcW w:w="1538"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联系地址</w:t>
            </w:r>
          </w:p>
        </w:tc>
        <w:tc>
          <w:tcPr>
            <w:tcW w:w="4898" w:type="dxa"/>
            <w:gridSpan w:val="6"/>
            <w:vAlign w:val="center"/>
          </w:tcPr>
          <w:p>
            <w:pPr>
              <w:jc w:val="center"/>
              <w:rPr>
                <w:rFonts w:hint="eastAsia" w:ascii="仿宋_GB2312" w:hAnsi="宋体" w:eastAsia="仿宋_GB2312"/>
                <w:sz w:val="24"/>
              </w:rPr>
            </w:pPr>
          </w:p>
        </w:tc>
        <w:tc>
          <w:tcPr>
            <w:tcW w:w="1417"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邮政编码</w:t>
            </w:r>
          </w:p>
        </w:tc>
        <w:tc>
          <w:tcPr>
            <w:tcW w:w="1538"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exact"/>
          <w:jc w:val="center"/>
        </w:trPr>
        <w:tc>
          <w:tcPr>
            <w:tcW w:w="1675" w:type="dxa"/>
            <w:vAlign w:val="center"/>
          </w:tcPr>
          <w:p>
            <w:pPr>
              <w:jc w:val="center"/>
              <w:rPr>
                <w:rFonts w:hint="eastAsia" w:ascii="仿宋_GB2312" w:hAnsi="宋体" w:eastAsia="仿宋_GB2312"/>
                <w:sz w:val="24"/>
              </w:rPr>
            </w:pPr>
            <w:r>
              <w:rPr>
                <w:rFonts w:hint="eastAsia" w:ascii="仿宋_GB2312" w:hAnsi="宋体" w:eastAsia="仿宋_GB2312"/>
                <w:sz w:val="24"/>
              </w:rPr>
              <w:t>指导教</w:t>
            </w:r>
            <w:r>
              <w:rPr>
                <w:rFonts w:ascii="仿宋_GB2312" w:hAnsi="宋体" w:eastAsia="仿宋_GB2312"/>
                <w:sz w:val="24"/>
              </w:rPr>
              <w:t>师</w:t>
            </w:r>
            <w:r>
              <w:rPr>
                <w:rFonts w:hint="eastAsia" w:ascii="仿宋_GB2312" w:hAnsi="宋体" w:eastAsia="仿宋_GB2312"/>
                <w:sz w:val="24"/>
              </w:rPr>
              <w:t>姓名</w:t>
            </w:r>
          </w:p>
        </w:tc>
        <w:tc>
          <w:tcPr>
            <w:tcW w:w="1985" w:type="dxa"/>
            <w:gridSpan w:val="4"/>
            <w:vAlign w:val="center"/>
          </w:tcPr>
          <w:p>
            <w:pPr>
              <w:jc w:val="center"/>
              <w:rPr>
                <w:rFonts w:hint="eastAsia" w:ascii="仿宋_GB2312" w:hAnsi="宋体" w:eastAsia="仿宋_GB2312"/>
                <w:sz w:val="24"/>
              </w:rPr>
            </w:pPr>
          </w:p>
        </w:tc>
        <w:tc>
          <w:tcPr>
            <w:tcW w:w="2913"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指导</w:t>
            </w:r>
            <w:r>
              <w:rPr>
                <w:rFonts w:ascii="仿宋_GB2312" w:hAnsi="宋体" w:eastAsia="仿宋_GB2312"/>
                <w:sz w:val="24"/>
              </w:rPr>
              <w:t>教师单位</w:t>
            </w:r>
          </w:p>
        </w:tc>
        <w:tc>
          <w:tcPr>
            <w:tcW w:w="2955" w:type="dxa"/>
            <w:gridSpan w:val="4"/>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3" w:hRule="exact"/>
          <w:jc w:val="center"/>
        </w:trPr>
        <w:tc>
          <w:tcPr>
            <w:tcW w:w="2481"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作者照片</w:t>
            </w:r>
          </w:p>
          <w:p>
            <w:pPr>
              <w:jc w:val="center"/>
              <w:rPr>
                <w:rFonts w:hint="eastAsia" w:ascii="仿宋_GB2312" w:hAnsi="宋体" w:eastAsia="仿宋_GB2312"/>
                <w:sz w:val="24"/>
              </w:rPr>
            </w:pPr>
            <w:r>
              <w:rPr>
                <w:rFonts w:hint="eastAsia" w:ascii="仿宋_GB2312" w:hAnsi="宋体" w:eastAsia="仿宋_GB2312"/>
                <w:sz w:val="24"/>
              </w:rPr>
              <w:t>(2寸彩色免冠)</w:t>
            </w:r>
          </w:p>
          <w:p>
            <w:pPr>
              <w:jc w:val="center"/>
              <w:rPr>
                <w:rFonts w:hint="eastAsia" w:ascii="仿宋_GB2312" w:hAnsi="宋体" w:eastAsia="仿宋_GB2312"/>
                <w:sz w:val="24"/>
              </w:rPr>
            </w:pPr>
          </w:p>
        </w:tc>
        <w:tc>
          <w:tcPr>
            <w:tcW w:w="2332" w:type="dxa"/>
            <w:gridSpan w:val="3"/>
            <w:vAlign w:val="center"/>
          </w:tcPr>
          <w:p>
            <w:pPr>
              <w:rPr>
                <w:rFonts w:hint="eastAsia" w:ascii="仿宋_GB2312" w:hAnsi="宋体" w:eastAsia="仿宋_GB2312"/>
                <w:sz w:val="24"/>
              </w:rPr>
            </w:pPr>
            <w:r>
              <w:rPr>
                <w:rFonts w:hint="eastAsia" w:ascii="仿宋_GB2312" w:hAnsi="宋体" w:eastAsia="仿宋_GB2312"/>
                <w:sz w:val="24"/>
              </w:rPr>
              <w:t>姓名：</w:t>
            </w:r>
          </w:p>
        </w:tc>
        <w:tc>
          <w:tcPr>
            <w:tcW w:w="248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作者照片</w:t>
            </w:r>
          </w:p>
          <w:p>
            <w:pPr>
              <w:jc w:val="center"/>
              <w:rPr>
                <w:rFonts w:hint="eastAsia" w:ascii="仿宋_GB2312" w:hAnsi="宋体" w:eastAsia="仿宋_GB2312"/>
                <w:sz w:val="24"/>
              </w:rPr>
            </w:pPr>
            <w:r>
              <w:rPr>
                <w:rFonts w:hint="eastAsia" w:ascii="仿宋_GB2312" w:hAnsi="宋体" w:eastAsia="仿宋_GB2312"/>
                <w:sz w:val="24"/>
              </w:rPr>
              <w:t>(2寸彩色免冠)</w:t>
            </w:r>
          </w:p>
          <w:p>
            <w:pPr>
              <w:jc w:val="center"/>
              <w:rPr>
                <w:rFonts w:hint="eastAsia" w:ascii="仿宋_GB2312" w:hAnsi="宋体" w:eastAsia="仿宋_GB2312"/>
                <w:sz w:val="24"/>
              </w:rPr>
            </w:pPr>
          </w:p>
        </w:tc>
        <w:tc>
          <w:tcPr>
            <w:tcW w:w="2234" w:type="dxa"/>
            <w:gridSpan w:val="3"/>
            <w:vAlign w:val="center"/>
          </w:tcPr>
          <w:p>
            <w:pPr>
              <w:rPr>
                <w:rFonts w:hint="eastAsia" w:ascii="仿宋_GB2312" w:hAnsi="宋体" w:eastAsia="仿宋_GB2312"/>
                <w:sz w:val="24"/>
              </w:rPr>
            </w:pPr>
            <w:r>
              <w:rPr>
                <w:rFonts w:hint="eastAsia" w:ascii="仿宋_GB2312" w:hAnsi="宋体" w:eastAsia="仿宋_GB2312"/>
                <w:sz w:val="24"/>
              </w:rPr>
              <w:t>姓名：</w:t>
            </w:r>
          </w:p>
        </w:tc>
      </w:tr>
    </w:tbl>
    <w:p>
      <w:pPr>
        <w:pStyle w:val="4"/>
        <w:spacing w:before="156" w:beforeLines="50" w:line="400" w:lineRule="exact"/>
        <w:ind w:firstLine="480"/>
        <w:rPr>
          <w:rFonts w:hint="eastAsia" w:ascii="仿宋_GB2312" w:hAnsi="宋体" w:eastAsia="仿宋_GB2312"/>
          <w:sz w:val="24"/>
        </w:rPr>
      </w:pPr>
      <w:r>
        <w:rPr>
          <w:rFonts w:hint="eastAsia" w:ascii="仿宋_GB2312" w:hAnsi="宋体" w:eastAsia="仿宋_GB2312"/>
          <w:sz w:val="24"/>
        </w:rPr>
        <w:t>我（们）在此确认上述作品为我（们）未在其他省级以上评比活动中获奖（发表）的原创性作品，不涉及他人的专利权或著作权。</w:t>
      </w:r>
    </w:p>
    <w:p>
      <w:pPr>
        <w:pStyle w:val="4"/>
        <w:ind w:firstLine="480"/>
        <w:rPr>
          <w:rFonts w:hint="eastAsia" w:ascii="仿宋_GB2312" w:hAnsi="宋体" w:eastAsia="仿宋_GB2312"/>
          <w:sz w:val="24"/>
        </w:rPr>
      </w:pPr>
      <w:r>
        <w:rPr>
          <w:rFonts w:hint="eastAsia" w:ascii="仿宋_GB2312" w:hAnsi="宋体" w:eastAsia="仿宋_GB2312"/>
          <w:sz w:val="24"/>
        </w:rPr>
        <w:t>我（们）同意江西省电化教育馆将我（们）的作品编辑、加工后制作成活动相关指导学习材料（光盘），供广大中小学教师交流学习。</w:t>
      </w:r>
    </w:p>
    <w:p>
      <w:pPr>
        <w:ind w:firstLine="3080" w:firstLineChars="1100"/>
        <w:rPr>
          <w:rFonts w:hint="eastAsia" w:ascii="仿宋_GB2312" w:hAnsi="宋体" w:eastAsia="仿宋_GB2312"/>
          <w:sz w:val="28"/>
        </w:rPr>
      </w:pPr>
      <w:r>
        <w:rPr>
          <w:rFonts w:hint="eastAsia" w:ascii="仿宋_GB2312" w:hAnsi="宋体" w:eastAsia="仿宋_GB2312"/>
          <w:sz w:val="28"/>
        </w:rPr>
        <w:t xml:space="preserve">      作者签名：</w:t>
      </w:r>
    </w:p>
    <w:p>
      <w:pPr>
        <w:ind w:firstLine="3080" w:firstLineChars="1100"/>
        <w:rPr>
          <w:rFonts w:hint="eastAsia" w:ascii="仿宋_GB2312" w:hAnsi="宋体" w:eastAsia="仿宋_GB2312"/>
          <w:sz w:val="28"/>
        </w:rPr>
      </w:pPr>
      <w:r>
        <w:rPr>
          <w:rFonts w:hint="eastAsia" w:ascii="仿宋_GB2312" w:hAnsi="宋体" w:eastAsia="仿宋_GB2312"/>
          <w:sz w:val="28"/>
        </w:rPr>
        <w:t xml:space="preserve">                  （学校盖章）</w:t>
      </w:r>
    </w:p>
    <w:p>
      <w:pPr>
        <w:rPr>
          <w:rFonts w:ascii="黑体" w:hAnsi="黑体" w:eastAsia="黑体"/>
          <w:sz w:val="32"/>
        </w:rPr>
        <w:sectPr>
          <w:pgSz w:w="11906" w:h="16838"/>
          <w:pgMar w:top="1440" w:right="1588" w:bottom="1440" w:left="1588" w:header="851" w:footer="992" w:gutter="0"/>
          <w:pgNumType w:fmt="numberInDash"/>
          <w:cols w:space="720" w:num="1"/>
          <w:docGrid w:type="lines" w:linePitch="312" w:charSpace="0"/>
        </w:sectPr>
      </w:pPr>
      <w:r>
        <w:rPr>
          <w:rFonts w:hint="eastAsia" w:ascii="仿宋_GB2312" w:hAnsi="宋体" w:eastAsia="仿宋_GB2312"/>
          <w:sz w:val="28"/>
        </w:rPr>
        <w:t xml:space="preserve">                                         年  月</w:t>
      </w:r>
      <w:r>
        <w:rPr>
          <w:rFonts w:ascii="仿宋_GB2312" w:hAnsi="宋体" w:eastAsia="仿宋_GB2312"/>
          <w:sz w:val="28"/>
        </w:rPr>
        <w:t xml:space="preserve">  </w:t>
      </w:r>
      <w:r>
        <w:rPr>
          <w:rFonts w:hint="eastAsia" w:ascii="仿宋_GB2312" w:hAnsi="宋体" w:eastAsia="仿宋_GB2312"/>
          <w:sz w:val="28"/>
        </w:rPr>
        <w:t>日</w:t>
      </w:r>
    </w:p>
    <w:p>
      <w:pPr>
        <w:tabs>
          <w:tab w:val="left" w:pos="792"/>
        </w:tabs>
        <w:spacing w:line="0" w:lineRule="atLeast"/>
        <w:rPr>
          <w:rFonts w:hint="eastAsia" w:ascii="黑体" w:hAnsi="黑体" w:eastAsia="黑体"/>
          <w:sz w:val="32"/>
        </w:rPr>
      </w:pPr>
      <w:r>
        <w:rPr>
          <w:rFonts w:hint="eastAsia" w:ascii="黑体" w:hAnsi="黑体" w:eastAsia="黑体"/>
          <w:sz w:val="32"/>
        </w:rPr>
        <w:t>附表3</w:t>
      </w:r>
    </w:p>
    <w:p>
      <w:pPr>
        <w:jc w:val="center"/>
        <w:rPr>
          <w:rFonts w:hint="eastAsia" w:ascii="方正小标宋简体" w:hAnsi="宋体" w:eastAsia="方正小标宋简体"/>
          <w:spacing w:val="20"/>
          <w:sz w:val="32"/>
          <w:szCs w:val="32"/>
        </w:rPr>
      </w:pPr>
      <w:r>
        <w:rPr>
          <w:rFonts w:hint="eastAsia" w:ascii="方正小标宋简体" w:hAnsi="宋体" w:eastAsia="方正小标宋简体"/>
          <w:sz w:val="32"/>
          <w:szCs w:val="32"/>
        </w:rPr>
        <w:t>第二十五届江西省中小学、幼儿园教师优秀教学资源展示活动常规作品推荐名单</w:t>
      </w:r>
    </w:p>
    <w:p>
      <w:pPr>
        <w:spacing w:line="0" w:lineRule="atLeast"/>
        <w:rPr>
          <w:rFonts w:hint="eastAsia" w:ascii="仿宋_GB2312" w:eastAsia="仿宋_GB2312"/>
          <w:sz w:val="28"/>
        </w:rPr>
      </w:pPr>
    </w:p>
    <w:tbl>
      <w:tblPr>
        <w:tblStyle w:val="7"/>
        <w:tblW w:w="14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17"/>
        <w:gridCol w:w="895"/>
        <w:gridCol w:w="818"/>
        <w:gridCol w:w="1878"/>
        <w:gridCol w:w="754"/>
        <w:gridCol w:w="2468"/>
        <w:gridCol w:w="845"/>
        <w:gridCol w:w="2265"/>
        <w:gridCol w:w="87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trPr>
        <w:tc>
          <w:tcPr>
            <w:tcW w:w="992" w:type="dxa"/>
            <w:tcBorders>
              <w:bottom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设区市</w:t>
            </w:r>
          </w:p>
        </w:tc>
        <w:tc>
          <w:tcPr>
            <w:tcW w:w="817" w:type="dxa"/>
            <w:tcBorders>
              <w:bottom w:val="nil"/>
            </w:tcBorders>
            <w:vAlign w:val="center"/>
          </w:tcPr>
          <w:p>
            <w:pPr>
              <w:spacing w:line="0" w:lineRule="atLeast"/>
              <w:jc w:val="center"/>
              <w:rPr>
                <w:rFonts w:hint="eastAsia" w:ascii="仿宋_GB2312" w:eastAsia="仿宋_GB2312"/>
                <w:sz w:val="24"/>
              </w:rPr>
            </w:pPr>
            <w:r>
              <w:rPr>
                <w:rFonts w:hint="eastAsia" w:ascii="仿宋_GB2312" w:eastAsia="仿宋_GB2312"/>
                <w:sz w:val="24"/>
              </w:rPr>
              <w:t>县、区（市）</w:t>
            </w:r>
          </w:p>
        </w:tc>
        <w:tc>
          <w:tcPr>
            <w:tcW w:w="895"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作品编号</w:t>
            </w:r>
          </w:p>
        </w:tc>
        <w:tc>
          <w:tcPr>
            <w:tcW w:w="818"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组别</w:t>
            </w:r>
          </w:p>
        </w:tc>
        <w:tc>
          <w:tcPr>
            <w:tcW w:w="1878"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项目</w:t>
            </w:r>
          </w:p>
        </w:tc>
        <w:tc>
          <w:tcPr>
            <w:tcW w:w="754"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学科</w:t>
            </w:r>
          </w:p>
        </w:tc>
        <w:tc>
          <w:tcPr>
            <w:tcW w:w="2468"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作品名称</w:t>
            </w:r>
          </w:p>
        </w:tc>
        <w:tc>
          <w:tcPr>
            <w:tcW w:w="845"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作者姓名</w:t>
            </w:r>
          </w:p>
        </w:tc>
        <w:tc>
          <w:tcPr>
            <w:tcW w:w="2265"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作者单位</w:t>
            </w:r>
          </w:p>
        </w:tc>
        <w:tc>
          <w:tcPr>
            <w:tcW w:w="872"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指导教师</w:t>
            </w:r>
            <w:r>
              <w:rPr>
                <w:rFonts w:ascii="仿宋_GB2312" w:eastAsia="仿宋_GB2312"/>
                <w:sz w:val="24"/>
              </w:rPr>
              <w:t>姓名</w:t>
            </w:r>
          </w:p>
        </w:tc>
        <w:tc>
          <w:tcPr>
            <w:tcW w:w="1763" w:type="dxa"/>
            <w:tcBorders>
              <w:bottom w:val="single" w:color="auto" w:sz="4" w:space="0"/>
            </w:tcBorders>
            <w:vAlign w:val="center"/>
          </w:tcPr>
          <w:p>
            <w:pPr>
              <w:spacing w:line="0" w:lineRule="atLeast"/>
              <w:jc w:val="center"/>
              <w:rPr>
                <w:rFonts w:hint="eastAsia" w:ascii="仿宋_GB2312" w:eastAsia="仿宋_GB2312"/>
                <w:sz w:val="24"/>
              </w:rPr>
            </w:pPr>
            <w:r>
              <w:rPr>
                <w:rFonts w:hint="eastAsia" w:ascii="仿宋_GB2312" w:eastAsia="仿宋_GB2312"/>
                <w:sz w:val="24"/>
              </w:rPr>
              <w:t>指导教师单位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92" w:type="dxa"/>
          </w:tcPr>
          <w:p>
            <w:pPr>
              <w:spacing w:line="0" w:lineRule="atLeast"/>
              <w:jc w:val="center"/>
              <w:rPr>
                <w:rFonts w:hint="eastAsia" w:ascii="仿宋_GB2312" w:eastAsia="仿宋_GB2312"/>
                <w:sz w:val="28"/>
              </w:rPr>
            </w:pPr>
          </w:p>
        </w:tc>
        <w:tc>
          <w:tcPr>
            <w:tcW w:w="817" w:type="dxa"/>
            <w:vAlign w:val="center"/>
          </w:tcPr>
          <w:p>
            <w:pPr>
              <w:spacing w:line="0" w:lineRule="atLeast"/>
              <w:jc w:val="center"/>
              <w:rPr>
                <w:rFonts w:hint="eastAsia" w:ascii="仿宋_GB2312" w:eastAsia="仿宋_GB2312"/>
                <w:sz w:val="28"/>
              </w:rPr>
            </w:pPr>
          </w:p>
        </w:tc>
        <w:tc>
          <w:tcPr>
            <w:tcW w:w="895" w:type="dxa"/>
            <w:vAlign w:val="center"/>
          </w:tcPr>
          <w:p>
            <w:pPr>
              <w:spacing w:line="0" w:lineRule="atLeast"/>
              <w:jc w:val="center"/>
              <w:rPr>
                <w:rFonts w:hint="eastAsia" w:ascii="仿宋_GB2312" w:eastAsia="仿宋_GB2312"/>
                <w:sz w:val="28"/>
              </w:rPr>
            </w:pPr>
          </w:p>
        </w:tc>
        <w:tc>
          <w:tcPr>
            <w:tcW w:w="818" w:type="dxa"/>
            <w:vAlign w:val="center"/>
          </w:tcPr>
          <w:p>
            <w:pPr>
              <w:spacing w:line="0" w:lineRule="atLeast"/>
              <w:jc w:val="center"/>
              <w:rPr>
                <w:rFonts w:hint="eastAsia" w:ascii="仿宋_GB2312" w:eastAsia="仿宋_GB2312"/>
                <w:sz w:val="28"/>
              </w:rPr>
            </w:pPr>
          </w:p>
        </w:tc>
        <w:tc>
          <w:tcPr>
            <w:tcW w:w="1878" w:type="dxa"/>
            <w:vAlign w:val="center"/>
          </w:tcPr>
          <w:p>
            <w:pPr>
              <w:spacing w:line="0" w:lineRule="atLeast"/>
              <w:jc w:val="center"/>
              <w:rPr>
                <w:rFonts w:hint="eastAsia" w:ascii="仿宋_GB2312" w:eastAsia="仿宋_GB2312"/>
                <w:sz w:val="28"/>
              </w:rPr>
            </w:pPr>
          </w:p>
        </w:tc>
        <w:tc>
          <w:tcPr>
            <w:tcW w:w="754" w:type="dxa"/>
            <w:vAlign w:val="center"/>
          </w:tcPr>
          <w:p>
            <w:pPr>
              <w:spacing w:line="0" w:lineRule="atLeast"/>
              <w:jc w:val="center"/>
              <w:rPr>
                <w:rFonts w:hint="eastAsia" w:ascii="仿宋_GB2312" w:eastAsia="仿宋_GB2312"/>
                <w:sz w:val="28"/>
              </w:rPr>
            </w:pPr>
          </w:p>
        </w:tc>
        <w:tc>
          <w:tcPr>
            <w:tcW w:w="2468" w:type="dxa"/>
            <w:vAlign w:val="center"/>
          </w:tcPr>
          <w:p>
            <w:pPr>
              <w:spacing w:line="0" w:lineRule="atLeast"/>
              <w:jc w:val="center"/>
              <w:rPr>
                <w:rFonts w:hint="eastAsia" w:ascii="仿宋_GB2312" w:eastAsia="仿宋_GB2312"/>
                <w:sz w:val="28"/>
              </w:rPr>
            </w:pPr>
          </w:p>
        </w:tc>
        <w:tc>
          <w:tcPr>
            <w:tcW w:w="845" w:type="dxa"/>
            <w:vAlign w:val="center"/>
          </w:tcPr>
          <w:p>
            <w:pPr>
              <w:spacing w:line="0" w:lineRule="atLeast"/>
              <w:jc w:val="center"/>
              <w:rPr>
                <w:rFonts w:hint="eastAsia" w:ascii="仿宋_GB2312" w:eastAsia="仿宋_GB2312"/>
                <w:sz w:val="28"/>
              </w:rPr>
            </w:pPr>
          </w:p>
        </w:tc>
        <w:tc>
          <w:tcPr>
            <w:tcW w:w="2265" w:type="dxa"/>
          </w:tcPr>
          <w:p>
            <w:pPr>
              <w:spacing w:line="0" w:lineRule="atLeast"/>
              <w:jc w:val="center"/>
              <w:rPr>
                <w:rFonts w:hint="eastAsia" w:ascii="仿宋_GB2312" w:eastAsia="仿宋_GB2312"/>
                <w:sz w:val="28"/>
              </w:rPr>
            </w:pPr>
          </w:p>
        </w:tc>
        <w:tc>
          <w:tcPr>
            <w:tcW w:w="872" w:type="dxa"/>
          </w:tcPr>
          <w:p>
            <w:pPr>
              <w:spacing w:line="0" w:lineRule="atLeast"/>
              <w:jc w:val="center"/>
              <w:rPr>
                <w:rFonts w:hint="eastAsia" w:ascii="仿宋_GB2312" w:eastAsia="仿宋_GB2312"/>
                <w:sz w:val="28"/>
              </w:rPr>
            </w:pPr>
          </w:p>
        </w:tc>
        <w:tc>
          <w:tcPr>
            <w:tcW w:w="1763" w:type="dxa"/>
          </w:tcPr>
          <w:p>
            <w:pPr>
              <w:spacing w:line="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92" w:type="dxa"/>
          </w:tcPr>
          <w:p>
            <w:pPr>
              <w:spacing w:line="0" w:lineRule="atLeast"/>
              <w:jc w:val="center"/>
              <w:rPr>
                <w:rFonts w:hint="eastAsia" w:ascii="仿宋_GB2312" w:eastAsia="仿宋_GB2312"/>
                <w:sz w:val="28"/>
              </w:rPr>
            </w:pPr>
          </w:p>
        </w:tc>
        <w:tc>
          <w:tcPr>
            <w:tcW w:w="817" w:type="dxa"/>
            <w:vAlign w:val="center"/>
          </w:tcPr>
          <w:p>
            <w:pPr>
              <w:spacing w:line="0" w:lineRule="atLeast"/>
              <w:jc w:val="center"/>
              <w:rPr>
                <w:rFonts w:hint="eastAsia" w:ascii="仿宋_GB2312" w:eastAsia="仿宋_GB2312"/>
                <w:sz w:val="28"/>
              </w:rPr>
            </w:pPr>
          </w:p>
        </w:tc>
        <w:tc>
          <w:tcPr>
            <w:tcW w:w="895" w:type="dxa"/>
            <w:vAlign w:val="center"/>
          </w:tcPr>
          <w:p>
            <w:pPr>
              <w:spacing w:line="0" w:lineRule="atLeast"/>
              <w:jc w:val="center"/>
              <w:rPr>
                <w:rFonts w:hint="eastAsia" w:ascii="仿宋_GB2312" w:eastAsia="仿宋_GB2312"/>
                <w:sz w:val="28"/>
              </w:rPr>
            </w:pPr>
          </w:p>
        </w:tc>
        <w:tc>
          <w:tcPr>
            <w:tcW w:w="818" w:type="dxa"/>
            <w:vAlign w:val="center"/>
          </w:tcPr>
          <w:p>
            <w:pPr>
              <w:spacing w:line="0" w:lineRule="atLeast"/>
              <w:jc w:val="center"/>
              <w:rPr>
                <w:rFonts w:hint="eastAsia" w:ascii="仿宋_GB2312" w:eastAsia="仿宋_GB2312"/>
                <w:sz w:val="28"/>
              </w:rPr>
            </w:pPr>
          </w:p>
        </w:tc>
        <w:tc>
          <w:tcPr>
            <w:tcW w:w="1878" w:type="dxa"/>
            <w:vAlign w:val="center"/>
          </w:tcPr>
          <w:p>
            <w:pPr>
              <w:spacing w:line="0" w:lineRule="atLeast"/>
              <w:jc w:val="center"/>
              <w:rPr>
                <w:rFonts w:hint="eastAsia" w:ascii="仿宋_GB2312" w:eastAsia="仿宋_GB2312"/>
                <w:sz w:val="28"/>
              </w:rPr>
            </w:pPr>
          </w:p>
        </w:tc>
        <w:tc>
          <w:tcPr>
            <w:tcW w:w="754" w:type="dxa"/>
            <w:vAlign w:val="center"/>
          </w:tcPr>
          <w:p>
            <w:pPr>
              <w:spacing w:line="0" w:lineRule="atLeast"/>
              <w:jc w:val="center"/>
              <w:rPr>
                <w:rFonts w:hint="eastAsia" w:ascii="仿宋_GB2312" w:eastAsia="仿宋_GB2312"/>
                <w:sz w:val="28"/>
              </w:rPr>
            </w:pPr>
          </w:p>
        </w:tc>
        <w:tc>
          <w:tcPr>
            <w:tcW w:w="2468" w:type="dxa"/>
            <w:vAlign w:val="center"/>
          </w:tcPr>
          <w:p>
            <w:pPr>
              <w:spacing w:line="0" w:lineRule="atLeast"/>
              <w:jc w:val="center"/>
              <w:rPr>
                <w:rFonts w:hint="eastAsia" w:ascii="仿宋_GB2312" w:eastAsia="仿宋_GB2312"/>
                <w:sz w:val="28"/>
              </w:rPr>
            </w:pPr>
          </w:p>
        </w:tc>
        <w:tc>
          <w:tcPr>
            <w:tcW w:w="845" w:type="dxa"/>
            <w:vAlign w:val="center"/>
          </w:tcPr>
          <w:p>
            <w:pPr>
              <w:spacing w:line="0" w:lineRule="atLeast"/>
              <w:jc w:val="center"/>
              <w:rPr>
                <w:rFonts w:hint="eastAsia" w:ascii="仿宋_GB2312" w:eastAsia="仿宋_GB2312"/>
                <w:sz w:val="28"/>
              </w:rPr>
            </w:pPr>
          </w:p>
        </w:tc>
        <w:tc>
          <w:tcPr>
            <w:tcW w:w="2265" w:type="dxa"/>
          </w:tcPr>
          <w:p>
            <w:pPr>
              <w:spacing w:line="0" w:lineRule="atLeast"/>
              <w:jc w:val="center"/>
              <w:rPr>
                <w:rFonts w:hint="eastAsia" w:ascii="仿宋_GB2312" w:eastAsia="仿宋_GB2312"/>
                <w:sz w:val="28"/>
              </w:rPr>
            </w:pPr>
          </w:p>
        </w:tc>
        <w:tc>
          <w:tcPr>
            <w:tcW w:w="872" w:type="dxa"/>
          </w:tcPr>
          <w:p>
            <w:pPr>
              <w:spacing w:line="0" w:lineRule="atLeast"/>
              <w:jc w:val="center"/>
              <w:rPr>
                <w:rFonts w:hint="eastAsia" w:ascii="仿宋_GB2312" w:eastAsia="仿宋_GB2312"/>
                <w:sz w:val="28"/>
              </w:rPr>
            </w:pPr>
          </w:p>
        </w:tc>
        <w:tc>
          <w:tcPr>
            <w:tcW w:w="1763" w:type="dxa"/>
          </w:tcPr>
          <w:p>
            <w:pPr>
              <w:spacing w:line="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92" w:type="dxa"/>
          </w:tcPr>
          <w:p>
            <w:pPr>
              <w:spacing w:line="0" w:lineRule="atLeast"/>
              <w:jc w:val="center"/>
              <w:rPr>
                <w:rFonts w:hint="eastAsia" w:ascii="仿宋_GB2312" w:eastAsia="仿宋_GB2312"/>
                <w:sz w:val="28"/>
              </w:rPr>
            </w:pPr>
          </w:p>
        </w:tc>
        <w:tc>
          <w:tcPr>
            <w:tcW w:w="817" w:type="dxa"/>
            <w:vAlign w:val="center"/>
          </w:tcPr>
          <w:p>
            <w:pPr>
              <w:spacing w:line="0" w:lineRule="atLeast"/>
              <w:jc w:val="center"/>
              <w:rPr>
                <w:rFonts w:hint="eastAsia" w:ascii="仿宋_GB2312" w:eastAsia="仿宋_GB2312"/>
                <w:sz w:val="28"/>
              </w:rPr>
            </w:pPr>
          </w:p>
        </w:tc>
        <w:tc>
          <w:tcPr>
            <w:tcW w:w="895" w:type="dxa"/>
            <w:vAlign w:val="center"/>
          </w:tcPr>
          <w:p>
            <w:pPr>
              <w:spacing w:line="0" w:lineRule="atLeast"/>
              <w:jc w:val="center"/>
              <w:rPr>
                <w:rFonts w:hint="eastAsia" w:ascii="仿宋_GB2312" w:eastAsia="仿宋_GB2312"/>
                <w:sz w:val="28"/>
              </w:rPr>
            </w:pPr>
          </w:p>
        </w:tc>
        <w:tc>
          <w:tcPr>
            <w:tcW w:w="818" w:type="dxa"/>
            <w:vAlign w:val="center"/>
          </w:tcPr>
          <w:p>
            <w:pPr>
              <w:spacing w:line="0" w:lineRule="atLeast"/>
              <w:jc w:val="center"/>
              <w:rPr>
                <w:rFonts w:hint="eastAsia" w:ascii="仿宋_GB2312" w:eastAsia="仿宋_GB2312"/>
                <w:sz w:val="28"/>
              </w:rPr>
            </w:pPr>
          </w:p>
        </w:tc>
        <w:tc>
          <w:tcPr>
            <w:tcW w:w="1878" w:type="dxa"/>
            <w:vAlign w:val="center"/>
          </w:tcPr>
          <w:p>
            <w:pPr>
              <w:spacing w:line="0" w:lineRule="atLeast"/>
              <w:jc w:val="center"/>
              <w:rPr>
                <w:rFonts w:hint="eastAsia" w:ascii="仿宋_GB2312" w:eastAsia="仿宋_GB2312"/>
                <w:sz w:val="28"/>
              </w:rPr>
            </w:pPr>
          </w:p>
        </w:tc>
        <w:tc>
          <w:tcPr>
            <w:tcW w:w="754" w:type="dxa"/>
            <w:vAlign w:val="center"/>
          </w:tcPr>
          <w:p>
            <w:pPr>
              <w:spacing w:line="0" w:lineRule="atLeast"/>
              <w:jc w:val="center"/>
              <w:rPr>
                <w:rFonts w:hint="eastAsia" w:ascii="仿宋_GB2312" w:eastAsia="仿宋_GB2312"/>
                <w:sz w:val="28"/>
              </w:rPr>
            </w:pPr>
          </w:p>
        </w:tc>
        <w:tc>
          <w:tcPr>
            <w:tcW w:w="2468" w:type="dxa"/>
            <w:vAlign w:val="center"/>
          </w:tcPr>
          <w:p>
            <w:pPr>
              <w:spacing w:line="0" w:lineRule="atLeast"/>
              <w:jc w:val="center"/>
              <w:rPr>
                <w:rFonts w:hint="eastAsia" w:ascii="仿宋_GB2312" w:eastAsia="仿宋_GB2312"/>
                <w:sz w:val="28"/>
              </w:rPr>
            </w:pPr>
          </w:p>
        </w:tc>
        <w:tc>
          <w:tcPr>
            <w:tcW w:w="845" w:type="dxa"/>
            <w:vAlign w:val="center"/>
          </w:tcPr>
          <w:p>
            <w:pPr>
              <w:spacing w:line="0" w:lineRule="atLeast"/>
              <w:jc w:val="center"/>
              <w:rPr>
                <w:rFonts w:hint="eastAsia" w:ascii="仿宋_GB2312" w:eastAsia="仿宋_GB2312"/>
                <w:sz w:val="28"/>
              </w:rPr>
            </w:pPr>
          </w:p>
        </w:tc>
        <w:tc>
          <w:tcPr>
            <w:tcW w:w="2265" w:type="dxa"/>
          </w:tcPr>
          <w:p>
            <w:pPr>
              <w:spacing w:line="0" w:lineRule="atLeast"/>
              <w:jc w:val="center"/>
              <w:rPr>
                <w:rFonts w:hint="eastAsia" w:ascii="仿宋_GB2312" w:eastAsia="仿宋_GB2312"/>
                <w:sz w:val="28"/>
              </w:rPr>
            </w:pPr>
          </w:p>
        </w:tc>
        <w:tc>
          <w:tcPr>
            <w:tcW w:w="872" w:type="dxa"/>
          </w:tcPr>
          <w:p>
            <w:pPr>
              <w:spacing w:line="0" w:lineRule="atLeast"/>
              <w:jc w:val="center"/>
              <w:rPr>
                <w:rFonts w:hint="eastAsia" w:ascii="仿宋_GB2312" w:eastAsia="仿宋_GB2312"/>
                <w:sz w:val="28"/>
              </w:rPr>
            </w:pPr>
          </w:p>
        </w:tc>
        <w:tc>
          <w:tcPr>
            <w:tcW w:w="1763" w:type="dxa"/>
          </w:tcPr>
          <w:p>
            <w:pPr>
              <w:spacing w:line="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92" w:type="dxa"/>
          </w:tcPr>
          <w:p>
            <w:pPr>
              <w:spacing w:line="0" w:lineRule="atLeast"/>
              <w:jc w:val="center"/>
              <w:rPr>
                <w:rFonts w:hint="eastAsia" w:ascii="仿宋_GB2312" w:eastAsia="仿宋_GB2312"/>
                <w:sz w:val="28"/>
              </w:rPr>
            </w:pPr>
          </w:p>
        </w:tc>
        <w:tc>
          <w:tcPr>
            <w:tcW w:w="817" w:type="dxa"/>
            <w:vAlign w:val="center"/>
          </w:tcPr>
          <w:p>
            <w:pPr>
              <w:spacing w:line="0" w:lineRule="atLeast"/>
              <w:jc w:val="center"/>
              <w:rPr>
                <w:rFonts w:hint="eastAsia" w:ascii="仿宋_GB2312" w:eastAsia="仿宋_GB2312"/>
                <w:sz w:val="28"/>
              </w:rPr>
            </w:pPr>
          </w:p>
        </w:tc>
        <w:tc>
          <w:tcPr>
            <w:tcW w:w="895" w:type="dxa"/>
            <w:vAlign w:val="center"/>
          </w:tcPr>
          <w:p>
            <w:pPr>
              <w:spacing w:line="0" w:lineRule="atLeast"/>
              <w:jc w:val="center"/>
              <w:rPr>
                <w:rFonts w:hint="eastAsia" w:ascii="仿宋_GB2312" w:eastAsia="仿宋_GB2312"/>
                <w:sz w:val="28"/>
              </w:rPr>
            </w:pPr>
          </w:p>
        </w:tc>
        <w:tc>
          <w:tcPr>
            <w:tcW w:w="818" w:type="dxa"/>
            <w:vAlign w:val="center"/>
          </w:tcPr>
          <w:p>
            <w:pPr>
              <w:spacing w:line="0" w:lineRule="atLeast"/>
              <w:jc w:val="center"/>
              <w:rPr>
                <w:rFonts w:hint="eastAsia" w:ascii="仿宋_GB2312" w:eastAsia="仿宋_GB2312"/>
                <w:sz w:val="28"/>
              </w:rPr>
            </w:pPr>
          </w:p>
        </w:tc>
        <w:tc>
          <w:tcPr>
            <w:tcW w:w="1878" w:type="dxa"/>
            <w:vAlign w:val="center"/>
          </w:tcPr>
          <w:p>
            <w:pPr>
              <w:spacing w:line="0" w:lineRule="atLeast"/>
              <w:jc w:val="center"/>
              <w:rPr>
                <w:rFonts w:hint="eastAsia" w:ascii="仿宋_GB2312" w:eastAsia="仿宋_GB2312"/>
                <w:sz w:val="28"/>
              </w:rPr>
            </w:pPr>
          </w:p>
        </w:tc>
        <w:tc>
          <w:tcPr>
            <w:tcW w:w="754" w:type="dxa"/>
            <w:vAlign w:val="center"/>
          </w:tcPr>
          <w:p>
            <w:pPr>
              <w:spacing w:line="0" w:lineRule="atLeast"/>
              <w:jc w:val="center"/>
              <w:rPr>
                <w:rFonts w:hint="eastAsia" w:ascii="仿宋_GB2312" w:eastAsia="仿宋_GB2312"/>
                <w:sz w:val="28"/>
              </w:rPr>
            </w:pPr>
          </w:p>
        </w:tc>
        <w:tc>
          <w:tcPr>
            <w:tcW w:w="2468" w:type="dxa"/>
            <w:vAlign w:val="center"/>
          </w:tcPr>
          <w:p>
            <w:pPr>
              <w:spacing w:line="0" w:lineRule="atLeast"/>
              <w:jc w:val="center"/>
              <w:rPr>
                <w:rFonts w:hint="eastAsia" w:ascii="仿宋_GB2312" w:eastAsia="仿宋_GB2312"/>
                <w:sz w:val="28"/>
              </w:rPr>
            </w:pPr>
          </w:p>
        </w:tc>
        <w:tc>
          <w:tcPr>
            <w:tcW w:w="845" w:type="dxa"/>
            <w:vAlign w:val="center"/>
          </w:tcPr>
          <w:p>
            <w:pPr>
              <w:spacing w:line="0" w:lineRule="atLeast"/>
              <w:jc w:val="center"/>
              <w:rPr>
                <w:rFonts w:hint="eastAsia" w:ascii="仿宋_GB2312" w:eastAsia="仿宋_GB2312"/>
                <w:sz w:val="28"/>
              </w:rPr>
            </w:pPr>
          </w:p>
        </w:tc>
        <w:tc>
          <w:tcPr>
            <w:tcW w:w="2265" w:type="dxa"/>
          </w:tcPr>
          <w:p>
            <w:pPr>
              <w:spacing w:line="0" w:lineRule="atLeast"/>
              <w:jc w:val="center"/>
              <w:rPr>
                <w:rFonts w:hint="eastAsia" w:ascii="仿宋_GB2312" w:eastAsia="仿宋_GB2312"/>
                <w:sz w:val="28"/>
              </w:rPr>
            </w:pPr>
          </w:p>
        </w:tc>
        <w:tc>
          <w:tcPr>
            <w:tcW w:w="872" w:type="dxa"/>
          </w:tcPr>
          <w:p>
            <w:pPr>
              <w:spacing w:line="0" w:lineRule="atLeast"/>
              <w:jc w:val="center"/>
              <w:rPr>
                <w:rFonts w:hint="eastAsia" w:ascii="仿宋_GB2312" w:eastAsia="仿宋_GB2312"/>
                <w:sz w:val="28"/>
              </w:rPr>
            </w:pPr>
          </w:p>
        </w:tc>
        <w:tc>
          <w:tcPr>
            <w:tcW w:w="1763" w:type="dxa"/>
          </w:tcPr>
          <w:p>
            <w:pPr>
              <w:spacing w:line="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92" w:type="dxa"/>
          </w:tcPr>
          <w:p>
            <w:pPr>
              <w:spacing w:line="0" w:lineRule="atLeast"/>
              <w:jc w:val="center"/>
              <w:rPr>
                <w:rFonts w:hint="eastAsia" w:ascii="仿宋_GB2312" w:eastAsia="仿宋_GB2312"/>
                <w:sz w:val="28"/>
              </w:rPr>
            </w:pPr>
          </w:p>
        </w:tc>
        <w:tc>
          <w:tcPr>
            <w:tcW w:w="817" w:type="dxa"/>
            <w:vAlign w:val="center"/>
          </w:tcPr>
          <w:p>
            <w:pPr>
              <w:spacing w:line="0" w:lineRule="atLeast"/>
              <w:jc w:val="center"/>
              <w:rPr>
                <w:rFonts w:hint="eastAsia" w:ascii="仿宋_GB2312" w:eastAsia="仿宋_GB2312"/>
                <w:sz w:val="28"/>
              </w:rPr>
            </w:pPr>
          </w:p>
        </w:tc>
        <w:tc>
          <w:tcPr>
            <w:tcW w:w="895" w:type="dxa"/>
            <w:vAlign w:val="center"/>
          </w:tcPr>
          <w:p>
            <w:pPr>
              <w:spacing w:line="0" w:lineRule="atLeast"/>
              <w:jc w:val="center"/>
              <w:rPr>
                <w:rFonts w:hint="eastAsia" w:ascii="仿宋_GB2312" w:eastAsia="仿宋_GB2312"/>
                <w:sz w:val="28"/>
              </w:rPr>
            </w:pPr>
          </w:p>
        </w:tc>
        <w:tc>
          <w:tcPr>
            <w:tcW w:w="818" w:type="dxa"/>
            <w:vAlign w:val="center"/>
          </w:tcPr>
          <w:p>
            <w:pPr>
              <w:spacing w:line="0" w:lineRule="atLeast"/>
              <w:jc w:val="center"/>
              <w:rPr>
                <w:rFonts w:hint="eastAsia" w:ascii="仿宋_GB2312" w:eastAsia="仿宋_GB2312"/>
                <w:sz w:val="28"/>
              </w:rPr>
            </w:pPr>
          </w:p>
        </w:tc>
        <w:tc>
          <w:tcPr>
            <w:tcW w:w="1878" w:type="dxa"/>
            <w:vAlign w:val="center"/>
          </w:tcPr>
          <w:p>
            <w:pPr>
              <w:spacing w:line="0" w:lineRule="atLeast"/>
              <w:jc w:val="center"/>
              <w:rPr>
                <w:rFonts w:hint="eastAsia" w:ascii="仿宋_GB2312" w:eastAsia="仿宋_GB2312"/>
                <w:sz w:val="28"/>
              </w:rPr>
            </w:pPr>
          </w:p>
        </w:tc>
        <w:tc>
          <w:tcPr>
            <w:tcW w:w="754" w:type="dxa"/>
            <w:vAlign w:val="center"/>
          </w:tcPr>
          <w:p>
            <w:pPr>
              <w:spacing w:line="0" w:lineRule="atLeast"/>
              <w:jc w:val="center"/>
              <w:rPr>
                <w:rFonts w:hint="eastAsia" w:ascii="仿宋_GB2312" w:eastAsia="仿宋_GB2312"/>
                <w:sz w:val="28"/>
              </w:rPr>
            </w:pPr>
          </w:p>
        </w:tc>
        <w:tc>
          <w:tcPr>
            <w:tcW w:w="2468" w:type="dxa"/>
            <w:vAlign w:val="center"/>
          </w:tcPr>
          <w:p>
            <w:pPr>
              <w:spacing w:line="0" w:lineRule="atLeast"/>
              <w:jc w:val="center"/>
              <w:rPr>
                <w:rFonts w:hint="eastAsia" w:ascii="仿宋_GB2312" w:eastAsia="仿宋_GB2312"/>
                <w:sz w:val="28"/>
              </w:rPr>
            </w:pPr>
          </w:p>
        </w:tc>
        <w:tc>
          <w:tcPr>
            <w:tcW w:w="845" w:type="dxa"/>
            <w:vAlign w:val="center"/>
          </w:tcPr>
          <w:p>
            <w:pPr>
              <w:spacing w:line="0" w:lineRule="atLeast"/>
              <w:jc w:val="center"/>
              <w:rPr>
                <w:rFonts w:hint="eastAsia" w:ascii="仿宋_GB2312" w:eastAsia="仿宋_GB2312"/>
                <w:sz w:val="28"/>
              </w:rPr>
            </w:pPr>
          </w:p>
        </w:tc>
        <w:tc>
          <w:tcPr>
            <w:tcW w:w="2265" w:type="dxa"/>
          </w:tcPr>
          <w:p>
            <w:pPr>
              <w:spacing w:line="0" w:lineRule="atLeast"/>
              <w:jc w:val="center"/>
              <w:rPr>
                <w:rFonts w:hint="eastAsia" w:ascii="仿宋_GB2312" w:eastAsia="仿宋_GB2312"/>
                <w:sz w:val="28"/>
              </w:rPr>
            </w:pPr>
          </w:p>
        </w:tc>
        <w:tc>
          <w:tcPr>
            <w:tcW w:w="872" w:type="dxa"/>
          </w:tcPr>
          <w:p>
            <w:pPr>
              <w:spacing w:line="0" w:lineRule="atLeast"/>
              <w:jc w:val="center"/>
              <w:rPr>
                <w:rFonts w:hint="eastAsia" w:ascii="仿宋_GB2312" w:eastAsia="仿宋_GB2312"/>
                <w:sz w:val="28"/>
              </w:rPr>
            </w:pPr>
          </w:p>
        </w:tc>
        <w:tc>
          <w:tcPr>
            <w:tcW w:w="1763" w:type="dxa"/>
          </w:tcPr>
          <w:p>
            <w:pPr>
              <w:spacing w:line="0" w:lineRule="atLeas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92" w:type="dxa"/>
          </w:tcPr>
          <w:p>
            <w:pPr>
              <w:spacing w:line="0" w:lineRule="atLeast"/>
              <w:jc w:val="center"/>
              <w:rPr>
                <w:rFonts w:hint="eastAsia" w:ascii="仿宋_GB2312" w:eastAsia="仿宋_GB2312"/>
                <w:sz w:val="28"/>
              </w:rPr>
            </w:pPr>
          </w:p>
        </w:tc>
        <w:tc>
          <w:tcPr>
            <w:tcW w:w="817" w:type="dxa"/>
            <w:vAlign w:val="center"/>
          </w:tcPr>
          <w:p>
            <w:pPr>
              <w:spacing w:line="0" w:lineRule="atLeast"/>
              <w:jc w:val="center"/>
              <w:rPr>
                <w:rFonts w:hint="eastAsia" w:ascii="仿宋_GB2312" w:eastAsia="仿宋_GB2312"/>
                <w:sz w:val="28"/>
              </w:rPr>
            </w:pPr>
          </w:p>
        </w:tc>
        <w:tc>
          <w:tcPr>
            <w:tcW w:w="895" w:type="dxa"/>
            <w:vAlign w:val="center"/>
          </w:tcPr>
          <w:p>
            <w:pPr>
              <w:spacing w:line="0" w:lineRule="atLeast"/>
              <w:jc w:val="center"/>
              <w:rPr>
                <w:rFonts w:hint="eastAsia" w:ascii="仿宋_GB2312" w:eastAsia="仿宋_GB2312"/>
                <w:sz w:val="28"/>
              </w:rPr>
            </w:pPr>
          </w:p>
        </w:tc>
        <w:tc>
          <w:tcPr>
            <w:tcW w:w="818" w:type="dxa"/>
            <w:vAlign w:val="center"/>
          </w:tcPr>
          <w:p>
            <w:pPr>
              <w:spacing w:line="0" w:lineRule="atLeast"/>
              <w:jc w:val="center"/>
              <w:rPr>
                <w:rFonts w:hint="eastAsia" w:ascii="仿宋_GB2312" w:eastAsia="仿宋_GB2312"/>
                <w:sz w:val="28"/>
              </w:rPr>
            </w:pPr>
          </w:p>
        </w:tc>
        <w:tc>
          <w:tcPr>
            <w:tcW w:w="1878" w:type="dxa"/>
            <w:vAlign w:val="center"/>
          </w:tcPr>
          <w:p>
            <w:pPr>
              <w:spacing w:line="0" w:lineRule="atLeast"/>
              <w:jc w:val="center"/>
              <w:rPr>
                <w:rFonts w:hint="eastAsia" w:ascii="仿宋_GB2312" w:eastAsia="仿宋_GB2312"/>
                <w:sz w:val="28"/>
              </w:rPr>
            </w:pPr>
          </w:p>
        </w:tc>
        <w:tc>
          <w:tcPr>
            <w:tcW w:w="754" w:type="dxa"/>
            <w:vAlign w:val="center"/>
          </w:tcPr>
          <w:p>
            <w:pPr>
              <w:spacing w:line="0" w:lineRule="atLeast"/>
              <w:jc w:val="center"/>
              <w:rPr>
                <w:rFonts w:hint="eastAsia" w:ascii="仿宋_GB2312" w:eastAsia="仿宋_GB2312"/>
                <w:sz w:val="28"/>
              </w:rPr>
            </w:pPr>
          </w:p>
        </w:tc>
        <w:tc>
          <w:tcPr>
            <w:tcW w:w="2468" w:type="dxa"/>
            <w:vAlign w:val="center"/>
          </w:tcPr>
          <w:p>
            <w:pPr>
              <w:spacing w:line="0" w:lineRule="atLeast"/>
              <w:jc w:val="center"/>
              <w:rPr>
                <w:rFonts w:hint="eastAsia" w:ascii="仿宋_GB2312" w:eastAsia="仿宋_GB2312"/>
                <w:sz w:val="28"/>
              </w:rPr>
            </w:pPr>
          </w:p>
        </w:tc>
        <w:tc>
          <w:tcPr>
            <w:tcW w:w="845" w:type="dxa"/>
            <w:vAlign w:val="center"/>
          </w:tcPr>
          <w:p>
            <w:pPr>
              <w:spacing w:line="0" w:lineRule="atLeast"/>
              <w:jc w:val="center"/>
              <w:rPr>
                <w:rFonts w:hint="eastAsia" w:ascii="仿宋_GB2312" w:eastAsia="仿宋_GB2312"/>
                <w:sz w:val="28"/>
              </w:rPr>
            </w:pPr>
          </w:p>
        </w:tc>
        <w:tc>
          <w:tcPr>
            <w:tcW w:w="2265" w:type="dxa"/>
          </w:tcPr>
          <w:p>
            <w:pPr>
              <w:spacing w:line="0" w:lineRule="atLeast"/>
              <w:jc w:val="center"/>
              <w:rPr>
                <w:rFonts w:hint="eastAsia" w:ascii="仿宋_GB2312" w:eastAsia="仿宋_GB2312"/>
                <w:sz w:val="28"/>
              </w:rPr>
            </w:pPr>
          </w:p>
        </w:tc>
        <w:tc>
          <w:tcPr>
            <w:tcW w:w="872" w:type="dxa"/>
          </w:tcPr>
          <w:p>
            <w:pPr>
              <w:spacing w:line="0" w:lineRule="atLeast"/>
              <w:jc w:val="center"/>
              <w:rPr>
                <w:rFonts w:hint="eastAsia" w:ascii="仿宋_GB2312" w:eastAsia="仿宋_GB2312"/>
                <w:sz w:val="28"/>
              </w:rPr>
            </w:pPr>
          </w:p>
        </w:tc>
        <w:tc>
          <w:tcPr>
            <w:tcW w:w="1763" w:type="dxa"/>
          </w:tcPr>
          <w:p>
            <w:pPr>
              <w:spacing w:line="0" w:lineRule="atLeast"/>
              <w:jc w:val="center"/>
              <w:rPr>
                <w:rFonts w:hint="eastAsia" w:ascii="仿宋_GB2312" w:eastAsia="仿宋_GB2312"/>
                <w:sz w:val="28"/>
              </w:rPr>
            </w:pPr>
          </w:p>
        </w:tc>
      </w:tr>
    </w:tbl>
    <w:p>
      <w:pPr>
        <w:spacing w:before="100" w:beforeAutospacing="1"/>
        <w:ind w:left="586" w:leftChars="-60" w:right="-268" w:rightChars="-128" w:hanging="712" w:hangingChars="297"/>
        <w:rPr>
          <w:rFonts w:hint="eastAsia" w:eastAsia="仿宋_GB2312"/>
          <w:sz w:val="24"/>
        </w:rPr>
      </w:pPr>
      <w:r>
        <w:rPr>
          <w:rFonts w:hint="eastAsia" w:ascii="仿宋_GB2312" w:hAnsi="宋体" w:eastAsia="仿宋_GB2312"/>
          <w:sz w:val="24"/>
        </w:rPr>
        <w:t>附注：</w:t>
      </w:r>
      <w:r>
        <w:rPr>
          <w:rFonts w:eastAsia="仿宋_GB2312"/>
          <w:sz w:val="24"/>
        </w:rPr>
        <w:t>1</w:t>
      </w:r>
      <w:r>
        <w:rPr>
          <w:rFonts w:hint="eastAsia" w:eastAsia="仿宋_GB2312"/>
          <w:sz w:val="24"/>
        </w:rPr>
        <w:t>.</w:t>
      </w:r>
      <w:r>
        <w:rPr>
          <w:rFonts w:eastAsia="仿宋_GB2312"/>
          <w:sz w:val="24"/>
        </w:rPr>
        <w:t>必须使用Excel制表；2</w:t>
      </w:r>
      <w:r>
        <w:rPr>
          <w:rFonts w:hint="eastAsia" w:eastAsia="仿宋_GB2312"/>
          <w:sz w:val="24"/>
        </w:rPr>
        <w:t>.</w:t>
      </w:r>
      <w:r>
        <w:rPr>
          <w:rFonts w:eastAsia="仿宋_GB2312"/>
          <w:sz w:val="24"/>
        </w:rPr>
        <w:t>市直学校在“县、区（市）”栏目中填写 “市直”</w:t>
      </w:r>
      <w:r>
        <w:rPr>
          <w:rFonts w:hint="eastAsia" w:eastAsia="仿宋_GB2312"/>
          <w:sz w:val="24"/>
        </w:rPr>
        <w:t>； 3.作品编号指作者上传作品至活动网络平台时所产生的编号。</w:t>
      </w:r>
    </w:p>
    <w:p>
      <w:pPr>
        <w:ind w:firstLine="614" w:firstLineChars="256"/>
        <w:rPr>
          <w:rFonts w:hint="eastAsia" w:ascii="仿宋_GB2312" w:hAnsi="宋体" w:eastAsia="仿宋_GB2312"/>
          <w:sz w:val="24"/>
        </w:rPr>
      </w:pPr>
    </w:p>
    <w:p>
      <w:pPr>
        <w:ind w:firstLine="614" w:firstLineChars="256"/>
        <w:rPr>
          <w:rFonts w:hint="eastAsia" w:ascii="仿宋_GB2312" w:hAnsi="宋体" w:eastAsia="仿宋_GB2312"/>
          <w:sz w:val="24"/>
        </w:rPr>
      </w:pPr>
      <w:r>
        <w:rPr>
          <w:rFonts w:hint="eastAsia" w:ascii="仿宋_GB2312" w:hAnsi="宋体" w:eastAsia="仿宋_GB2312"/>
          <w:sz w:val="24"/>
        </w:rPr>
        <w:t>本届“活动”推荐常规作品的活动学校数：     所；</w:t>
      </w:r>
    </w:p>
    <w:p>
      <w:pPr>
        <w:ind w:firstLine="614" w:firstLineChars="256"/>
        <w:rPr>
          <w:rFonts w:hint="eastAsia" w:ascii="仿宋_GB2312" w:hAnsi="宋体" w:eastAsia="仿宋_GB2312"/>
          <w:sz w:val="24"/>
        </w:rPr>
      </w:pPr>
      <w:r>
        <w:rPr>
          <w:rFonts w:hint="eastAsia" w:ascii="仿宋_GB2312" w:hAnsi="宋体" w:eastAsia="仿宋_GB2312"/>
          <w:sz w:val="24"/>
        </w:rPr>
        <w:t>本届“活动”推荐常规作品的活动教师数：     人。</w:t>
      </w:r>
    </w:p>
    <w:p>
      <w:pPr>
        <w:spacing w:line="0" w:lineRule="atLeast"/>
        <w:rPr>
          <w:rFonts w:ascii="仿宋_GB2312" w:eastAsia="仿宋_GB2312"/>
          <w:sz w:val="28"/>
        </w:rPr>
      </w:pPr>
    </w:p>
    <w:p>
      <w:pPr>
        <w:spacing w:line="0" w:lineRule="atLeast"/>
        <w:rPr>
          <w:rFonts w:hint="eastAsia" w:ascii="仿宋_GB2312" w:eastAsia="仿宋_GB2312"/>
          <w:sz w:val="28"/>
        </w:rPr>
      </w:pPr>
    </w:p>
    <w:p>
      <w:pPr>
        <w:spacing w:line="0" w:lineRule="atLeast"/>
        <w:rPr>
          <w:rFonts w:hint="eastAsia"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（设区市盖章）</w:t>
      </w:r>
    </w:p>
    <w:p>
      <w:pPr>
        <w:ind w:firstLine="10640" w:firstLineChars="3800"/>
        <w:rPr>
          <w:rFonts w:ascii="仿宋_GB2312" w:eastAsia="仿宋_GB2312"/>
          <w:sz w:val="32"/>
          <w:szCs w:val="32"/>
        </w:rPr>
        <w:sectPr>
          <w:pgSz w:w="16838" w:h="11906" w:orient="landscape"/>
          <w:pgMar w:top="1588" w:right="1440" w:bottom="1588" w:left="1440" w:header="851" w:footer="992" w:gutter="0"/>
          <w:pgNumType w:fmt="numberInDash"/>
          <w:cols w:space="720" w:num="1"/>
          <w:docGrid w:type="linesAndChars" w:linePitch="312" w:charSpace="0"/>
        </w:sectPr>
      </w:pPr>
      <w:r>
        <w:rPr>
          <w:rFonts w:hint="eastAsia" w:ascii="仿宋_GB2312" w:eastAsia="仿宋_GB2312"/>
          <w:sz w:val="28"/>
        </w:rPr>
        <w:t xml:space="preserve">年   月 </w:t>
      </w:r>
      <w:r>
        <w:rPr>
          <w:rFonts w:ascii="仿宋_GB2312" w:eastAsia="仿宋_GB2312"/>
          <w:sz w:val="28"/>
        </w:rPr>
        <w:t xml:space="preserve"> </w:t>
      </w:r>
      <w:r>
        <w:rPr>
          <w:rFonts w:hint="eastAsia" w:ascii="仿宋_GB2312" w:eastAsia="仿宋_GB2312"/>
          <w:sz w:val="28"/>
        </w:rPr>
        <w:t xml:space="preserve"> 日</w:t>
      </w:r>
    </w:p>
    <w:p>
      <w:pPr>
        <w:tabs>
          <w:tab w:val="left" w:pos="792"/>
        </w:tabs>
        <w:spacing w:line="0" w:lineRule="atLeast"/>
        <w:rPr>
          <w:rFonts w:hint="eastAsia" w:ascii="仿宋_GB2312" w:hAnsi="ˎ̥" w:eastAsia="仿宋_GB2312" w:cs="宋体"/>
          <w:kern w:val="0"/>
          <w:sz w:val="28"/>
          <w:szCs w:val="28"/>
        </w:rPr>
      </w:pPr>
      <w:r>
        <w:rPr>
          <w:rFonts w:hint="eastAsia" w:ascii="黑体" w:hAnsi="黑体" w:eastAsia="黑体"/>
          <w:sz w:val="32"/>
        </w:rPr>
        <w:t>附表4</w:t>
      </w:r>
    </w:p>
    <w:p>
      <w:pPr>
        <w:spacing w:line="500" w:lineRule="exact"/>
        <w:jc w:val="center"/>
        <w:rPr>
          <w:rFonts w:hint="eastAsia" w:ascii="方正小标宋简体" w:hAnsi="宋体" w:eastAsia="方正小标宋简体"/>
          <w:bCs/>
          <w:sz w:val="32"/>
          <w:szCs w:val="32"/>
        </w:rPr>
      </w:pPr>
      <w:r>
        <w:rPr>
          <w:rFonts w:hint="eastAsia" w:ascii="方正小标宋简体" w:hAnsi="宋体" w:eastAsia="方正小标宋简体"/>
          <w:bCs/>
          <w:sz w:val="32"/>
          <w:szCs w:val="32"/>
        </w:rPr>
        <w:t>第二十五届江西省中小学、幼儿园教师优秀教学资源展示活动</w:t>
      </w:r>
    </w:p>
    <w:p>
      <w:pPr>
        <w:spacing w:line="500" w:lineRule="exact"/>
        <w:jc w:val="center"/>
        <w:rPr>
          <w:rFonts w:hint="eastAsia" w:ascii="方正小标宋简体" w:hAnsi="宋体" w:eastAsia="方正小标宋简体"/>
          <w:bCs/>
          <w:sz w:val="32"/>
          <w:szCs w:val="32"/>
        </w:rPr>
      </w:pPr>
      <w:r>
        <w:rPr>
          <w:rFonts w:hint="eastAsia" w:ascii="方正小标宋简体" w:hAnsi="宋体" w:eastAsia="方正小标宋简体"/>
          <w:bCs/>
          <w:sz w:val="32"/>
          <w:szCs w:val="32"/>
        </w:rPr>
        <w:t>系列学科课程资源情况登记表</w:t>
      </w:r>
    </w:p>
    <w:p>
      <w:pPr>
        <w:spacing w:before="156" w:beforeLines="50" w:after="156" w:afterLines="50" w:line="320" w:lineRule="exact"/>
        <w:ind w:left="76" w:leftChars="-257" w:right="-496" w:rightChars="-236" w:hanging="616" w:hangingChars="257"/>
        <w:rPr>
          <w:rFonts w:hint="eastAsia" w:eastAsia="仿宋_GB2312"/>
          <w:sz w:val="24"/>
        </w:rPr>
      </w:pPr>
      <w:r>
        <w:rPr>
          <w:rFonts w:hint="eastAsia" w:eastAsia="仿宋_GB2312"/>
          <w:sz w:val="24"/>
        </w:rPr>
        <w:t xml:space="preserve"> </w:t>
      </w:r>
    </w:p>
    <w:p>
      <w:pPr>
        <w:ind w:firstLine="6240" w:firstLineChars="2600"/>
        <w:rPr>
          <w:rFonts w:hint="eastAsia" w:ascii="仿宋_GB2312" w:hAnsi="宋体" w:eastAsia="仿宋_GB2312"/>
          <w:sz w:val="24"/>
        </w:rPr>
      </w:pPr>
      <w:r>
        <w:rPr>
          <w:rFonts w:hint="eastAsia" w:ascii="仿宋_GB2312" w:hAnsi="宋体" w:eastAsia="仿宋_GB2312"/>
          <w:sz w:val="24"/>
        </w:rPr>
        <w:t>活动组织单位（盖章）</w:t>
      </w:r>
    </w:p>
    <w:tbl>
      <w:tblPr>
        <w:tblStyle w:val="7"/>
        <w:tblW w:w="9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00"/>
        <w:gridCol w:w="1373"/>
        <w:gridCol w:w="2185"/>
        <w:gridCol w:w="1835"/>
        <w:gridCol w:w="202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85" w:hRule="exac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资源名称</w:t>
            </w:r>
          </w:p>
        </w:tc>
        <w:tc>
          <w:tcPr>
            <w:tcW w:w="8213" w:type="dxa"/>
            <w:gridSpan w:val="5"/>
            <w:vAlign w:val="center"/>
          </w:tcPr>
          <w:p>
            <w:pPr>
              <w:pStyle w:val="2"/>
              <w:spacing w:before="0"/>
              <w:ind w:firstLine="0"/>
              <w:jc w:val="center"/>
              <w:rPr>
                <w:rFonts w:hint="eastAsia" w:ascii="仿宋_GB2312" w:hAnsi="宋体" w:eastAsia="仿宋_GB2312"/>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85" w:hRule="exac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报送学校</w:t>
            </w:r>
          </w:p>
        </w:tc>
        <w:tc>
          <w:tcPr>
            <w:tcW w:w="4358" w:type="dxa"/>
            <w:gridSpan w:val="3"/>
            <w:vAlign w:val="center"/>
          </w:tcPr>
          <w:p>
            <w:pPr>
              <w:ind w:firstLine="945"/>
              <w:jc w:val="center"/>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r>
              <w:rPr>
                <w:rFonts w:hint="eastAsia" w:ascii="仿宋_GB2312" w:hAnsi="宋体" w:eastAsia="仿宋_GB2312"/>
                <w:sz w:val="24"/>
              </w:rPr>
              <w:t>资源编号</w:t>
            </w:r>
          </w:p>
        </w:tc>
        <w:tc>
          <w:tcPr>
            <w:tcW w:w="2020" w:type="dxa"/>
            <w:vAlign w:val="center"/>
          </w:tcPr>
          <w:p>
            <w:pPr>
              <w:pStyle w:val="2"/>
              <w:spacing w:before="0"/>
              <w:ind w:firstLine="0"/>
              <w:jc w:val="center"/>
              <w:rPr>
                <w:rFonts w:hint="eastAsia" w:ascii="仿宋_GB2312" w:hAnsi="宋体" w:eastAsia="仿宋_GB2312"/>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85" w:hRule="exac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学    段</w:t>
            </w:r>
          </w:p>
        </w:tc>
        <w:tc>
          <w:tcPr>
            <w:tcW w:w="8213" w:type="dxa"/>
            <w:gridSpan w:val="5"/>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□小学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745" w:hRule="atLeas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资源类型</w:t>
            </w:r>
          </w:p>
        </w:tc>
        <w:tc>
          <w:tcPr>
            <w:tcW w:w="4358" w:type="dxa"/>
            <w:gridSpan w:val="3"/>
            <w:vAlign w:val="center"/>
          </w:tcPr>
          <w:p>
            <w:pPr>
              <w:spacing w:line="400" w:lineRule="exact"/>
              <w:ind w:firstLine="240" w:firstLineChars="100"/>
              <w:rPr>
                <w:rFonts w:hint="eastAsia" w:eastAsia="仿宋_GB2312"/>
                <w:sz w:val="24"/>
              </w:rPr>
            </w:pPr>
            <w:r>
              <w:rPr>
                <w:rFonts w:hint="eastAsia" w:eastAsia="仿宋_GB2312"/>
                <w:sz w:val="24"/>
              </w:rPr>
              <w:t>□微课        □教学课件</w:t>
            </w:r>
          </w:p>
          <w:p>
            <w:pPr>
              <w:spacing w:line="400" w:lineRule="exact"/>
              <w:ind w:firstLine="240" w:firstLineChars="100"/>
              <w:rPr>
                <w:rFonts w:hint="eastAsia" w:eastAsia="仿宋_GB2312"/>
                <w:sz w:val="24"/>
              </w:rPr>
            </w:pPr>
            <w:r>
              <w:rPr>
                <w:rFonts w:hint="eastAsia" w:eastAsia="仿宋_GB2312"/>
                <w:sz w:val="24"/>
              </w:rPr>
              <w:t>□教案        □试卷</w:t>
            </w:r>
          </w:p>
        </w:tc>
        <w:tc>
          <w:tcPr>
            <w:tcW w:w="1835" w:type="dxa"/>
            <w:vAlign w:val="center"/>
          </w:tcPr>
          <w:p>
            <w:pPr>
              <w:ind w:firstLine="240" w:firstLineChars="100"/>
              <w:rPr>
                <w:rFonts w:hint="eastAsia" w:eastAsia="仿宋_GB2312"/>
                <w:sz w:val="24"/>
              </w:rPr>
            </w:pPr>
            <w:r>
              <w:rPr>
                <w:rFonts w:hint="eastAsia" w:eastAsia="仿宋_GB2312"/>
                <w:sz w:val="24"/>
              </w:rPr>
              <w:t>资源条数</w:t>
            </w:r>
          </w:p>
        </w:tc>
        <w:tc>
          <w:tcPr>
            <w:tcW w:w="2020" w:type="dxa"/>
            <w:vAlign w:val="center"/>
          </w:tcPr>
          <w:p>
            <w:pPr>
              <w:ind w:firstLine="240" w:firstLineChars="100"/>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85" w:hRule="exac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教材版本</w:t>
            </w:r>
          </w:p>
        </w:tc>
        <w:tc>
          <w:tcPr>
            <w:tcW w:w="4358" w:type="dxa"/>
            <w:gridSpan w:val="3"/>
            <w:vAlign w:val="center"/>
          </w:tcPr>
          <w:p>
            <w:pPr>
              <w:ind w:firstLine="240" w:firstLineChars="100"/>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r>
              <w:rPr>
                <w:rFonts w:hint="eastAsia" w:ascii="仿宋_GB2312" w:hAnsi="宋体" w:eastAsia="仿宋_GB2312"/>
                <w:sz w:val="24"/>
              </w:rPr>
              <w:t>学  科</w:t>
            </w:r>
          </w:p>
        </w:tc>
        <w:tc>
          <w:tcPr>
            <w:tcW w:w="2020" w:type="dxa"/>
            <w:vAlign w:val="center"/>
          </w:tcPr>
          <w:p>
            <w:pPr>
              <w:ind w:firstLine="240" w:firstLineChars="100"/>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85" w:hRule="exac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年    级</w:t>
            </w:r>
          </w:p>
        </w:tc>
        <w:tc>
          <w:tcPr>
            <w:tcW w:w="4358" w:type="dxa"/>
            <w:gridSpan w:val="3"/>
            <w:vAlign w:val="center"/>
          </w:tcPr>
          <w:p>
            <w:pPr>
              <w:ind w:firstLine="240" w:firstLineChars="100"/>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r>
              <w:rPr>
                <w:rFonts w:hint="eastAsia" w:ascii="仿宋_GB2312" w:hAnsi="宋体" w:eastAsia="仿宋_GB2312"/>
                <w:sz w:val="24"/>
              </w:rPr>
              <w:t>册  别</w:t>
            </w:r>
          </w:p>
        </w:tc>
        <w:tc>
          <w:tcPr>
            <w:tcW w:w="2020" w:type="dxa"/>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指导教师</w:t>
            </w:r>
          </w:p>
        </w:tc>
        <w:tc>
          <w:tcPr>
            <w:tcW w:w="2173" w:type="dxa"/>
            <w:gridSpan w:val="2"/>
            <w:vAlign w:val="center"/>
          </w:tcPr>
          <w:p>
            <w:pPr>
              <w:jc w:val="center"/>
              <w:rPr>
                <w:rFonts w:hint="eastAsia" w:ascii="仿宋_GB2312" w:hAnsi="宋体" w:eastAsia="仿宋_GB2312"/>
                <w:sz w:val="24"/>
              </w:rPr>
            </w:pPr>
          </w:p>
        </w:tc>
        <w:tc>
          <w:tcPr>
            <w:tcW w:w="2185" w:type="dxa"/>
            <w:vAlign w:val="center"/>
          </w:tcPr>
          <w:p>
            <w:pPr>
              <w:jc w:val="center"/>
              <w:rPr>
                <w:rFonts w:hint="eastAsia" w:ascii="仿宋_GB2312" w:hAnsi="宋体" w:eastAsia="仿宋_GB2312"/>
                <w:sz w:val="24"/>
              </w:rPr>
            </w:pPr>
            <w:r>
              <w:rPr>
                <w:rFonts w:hint="eastAsia" w:ascii="仿宋_GB2312" w:hAnsi="宋体" w:eastAsia="仿宋_GB2312"/>
                <w:sz w:val="24"/>
              </w:rPr>
              <w:t>指导教师单位</w:t>
            </w:r>
          </w:p>
        </w:tc>
        <w:tc>
          <w:tcPr>
            <w:tcW w:w="3867" w:type="dxa"/>
            <w:gridSpan w:val="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70" w:type="dxa"/>
            <w:vAlign w:val="center"/>
          </w:tcPr>
          <w:p>
            <w:pPr>
              <w:jc w:val="center"/>
              <w:rPr>
                <w:rFonts w:hint="eastAsia" w:ascii="仿宋_GB2312" w:hAnsi="宋体" w:eastAsia="仿宋_GB2312"/>
                <w:sz w:val="24"/>
              </w:rPr>
            </w:pPr>
            <w:r>
              <w:rPr>
                <w:rFonts w:hint="eastAsia" w:ascii="仿宋_GB2312" w:hAnsi="宋体" w:eastAsia="仿宋_GB2312"/>
                <w:sz w:val="24"/>
              </w:rPr>
              <w:t>作者姓名</w:t>
            </w:r>
          </w:p>
        </w:tc>
        <w:tc>
          <w:tcPr>
            <w:tcW w:w="800" w:type="dxa"/>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373" w:type="dxa"/>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2185" w:type="dxa"/>
            <w:vAlign w:val="center"/>
          </w:tcPr>
          <w:p>
            <w:pPr>
              <w:jc w:val="center"/>
              <w:rPr>
                <w:rFonts w:hint="eastAsia" w:ascii="仿宋_GB2312" w:hAnsi="宋体" w:eastAsia="仿宋_GB2312"/>
                <w:sz w:val="24"/>
              </w:rPr>
            </w:pPr>
            <w:r>
              <w:rPr>
                <w:rFonts w:hint="eastAsia" w:ascii="仿宋_GB2312" w:hAnsi="宋体" w:eastAsia="仿宋_GB2312"/>
                <w:sz w:val="24"/>
              </w:rPr>
              <w:t>单位</w:t>
            </w:r>
          </w:p>
        </w:tc>
        <w:tc>
          <w:tcPr>
            <w:tcW w:w="1835" w:type="dxa"/>
            <w:vAlign w:val="center"/>
          </w:tcPr>
          <w:p>
            <w:pPr>
              <w:jc w:val="center"/>
              <w:rPr>
                <w:rFonts w:hint="eastAsia" w:ascii="仿宋_GB2312" w:hAnsi="宋体" w:eastAsia="仿宋_GB2312"/>
                <w:sz w:val="24"/>
              </w:rPr>
            </w:pPr>
            <w:r>
              <w:rPr>
                <w:rFonts w:hint="eastAsia" w:ascii="仿宋_GB2312" w:hAnsi="宋体" w:eastAsia="仿宋_GB2312"/>
                <w:sz w:val="24"/>
              </w:rPr>
              <w:t>手机号</w:t>
            </w:r>
          </w:p>
        </w:tc>
        <w:tc>
          <w:tcPr>
            <w:tcW w:w="2032"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是否示范校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70" w:type="dxa"/>
            <w:vAlign w:val="center"/>
          </w:tcPr>
          <w:p>
            <w:pPr>
              <w:jc w:val="center"/>
              <w:rPr>
                <w:rFonts w:hint="eastAsia" w:ascii="仿宋_GB2312" w:hAnsi="宋体" w:eastAsia="仿宋_GB2312"/>
                <w:sz w:val="24"/>
              </w:rPr>
            </w:pPr>
          </w:p>
        </w:tc>
        <w:tc>
          <w:tcPr>
            <w:tcW w:w="800" w:type="dxa"/>
            <w:vAlign w:val="center"/>
          </w:tcPr>
          <w:p>
            <w:pPr>
              <w:jc w:val="center"/>
              <w:rPr>
                <w:rFonts w:hint="eastAsia" w:ascii="仿宋_GB2312" w:hAnsi="宋体" w:eastAsia="仿宋_GB2312"/>
                <w:sz w:val="24"/>
              </w:rPr>
            </w:pPr>
          </w:p>
        </w:tc>
        <w:tc>
          <w:tcPr>
            <w:tcW w:w="1373" w:type="dxa"/>
            <w:vAlign w:val="center"/>
          </w:tcPr>
          <w:p>
            <w:pPr>
              <w:jc w:val="center"/>
              <w:rPr>
                <w:rFonts w:hint="eastAsia" w:ascii="仿宋_GB2312" w:hAnsi="宋体" w:eastAsia="仿宋_GB2312"/>
                <w:sz w:val="24"/>
              </w:rPr>
            </w:pPr>
          </w:p>
        </w:tc>
        <w:tc>
          <w:tcPr>
            <w:tcW w:w="2185" w:type="dxa"/>
            <w:vAlign w:val="center"/>
          </w:tcPr>
          <w:p>
            <w:pPr>
              <w:jc w:val="center"/>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p>
        </w:tc>
        <w:tc>
          <w:tcPr>
            <w:tcW w:w="2032" w:type="dxa"/>
            <w:gridSpan w:val="2"/>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70" w:type="dxa"/>
            <w:vAlign w:val="center"/>
          </w:tcPr>
          <w:p>
            <w:pPr>
              <w:jc w:val="center"/>
              <w:rPr>
                <w:rFonts w:hint="eastAsia" w:ascii="仿宋_GB2312" w:hAnsi="宋体" w:eastAsia="仿宋_GB2312"/>
                <w:sz w:val="24"/>
              </w:rPr>
            </w:pPr>
          </w:p>
        </w:tc>
        <w:tc>
          <w:tcPr>
            <w:tcW w:w="800" w:type="dxa"/>
            <w:vAlign w:val="center"/>
          </w:tcPr>
          <w:p>
            <w:pPr>
              <w:jc w:val="center"/>
              <w:rPr>
                <w:rFonts w:hint="eastAsia" w:ascii="仿宋_GB2312" w:hAnsi="宋体" w:eastAsia="仿宋_GB2312"/>
                <w:sz w:val="24"/>
              </w:rPr>
            </w:pPr>
          </w:p>
        </w:tc>
        <w:tc>
          <w:tcPr>
            <w:tcW w:w="1373" w:type="dxa"/>
            <w:vAlign w:val="center"/>
          </w:tcPr>
          <w:p>
            <w:pPr>
              <w:jc w:val="center"/>
              <w:rPr>
                <w:rFonts w:hint="eastAsia" w:ascii="仿宋_GB2312" w:hAnsi="宋体" w:eastAsia="仿宋_GB2312"/>
                <w:sz w:val="24"/>
              </w:rPr>
            </w:pPr>
          </w:p>
        </w:tc>
        <w:tc>
          <w:tcPr>
            <w:tcW w:w="2185" w:type="dxa"/>
            <w:vAlign w:val="center"/>
          </w:tcPr>
          <w:p>
            <w:pPr>
              <w:jc w:val="center"/>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p>
        </w:tc>
        <w:tc>
          <w:tcPr>
            <w:tcW w:w="2032" w:type="dxa"/>
            <w:gridSpan w:val="2"/>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70" w:type="dxa"/>
            <w:vAlign w:val="center"/>
          </w:tcPr>
          <w:p>
            <w:pPr>
              <w:jc w:val="center"/>
              <w:rPr>
                <w:rFonts w:hint="eastAsia" w:ascii="仿宋_GB2312" w:hAnsi="宋体" w:eastAsia="仿宋_GB2312"/>
                <w:sz w:val="24"/>
              </w:rPr>
            </w:pPr>
          </w:p>
        </w:tc>
        <w:tc>
          <w:tcPr>
            <w:tcW w:w="800" w:type="dxa"/>
            <w:vAlign w:val="center"/>
          </w:tcPr>
          <w:p>
            <w:pPr>
              <w:jc w:val="center"/>
              <w:rPr>
                <w:rFonts w:hint="eastAsia" w:ascii="仿宋_GB2312" w:hAnsi="宋体" w:eastAsia="仿宋_GB2312"/>
                <w:sz w:val="24"/>
              </w:rPr>
            </w:pPr>
          </w:p>
        </w:tc>
        <w:tc>
          <w:tcPr>
            <w:tcW w:w="1373" w:type="dxa"/>
            <w:vAlign w:val="center"/>
          </w:tcPr>
          <w:p>
            <w:pPr>
              <w:jc w:val="center"/>
              <w:rPr>
                <w:rFonts w:hint="eastAsia" w:ascii="仿宋_GB2312" w:hAnsi="宋体" w:eastAsia="仿宋_GB2312"/>
                <w:sz w:val="24"/>
              </w:rPr>
            </w:pPr>
          </w:p>
        </w:tc>
        <w:tc>
          <w:tcPr>
            <w:tcW w:w="2185" w:type="dxa"/>
            <w:vAlign w:val="center"/>
          </w:tcPr>
          <w:p>
            <w:pPr>
              <w:jc w:val="center"/>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p>
        </w:tc>
        <w:tc>
          <w:tcPr>
            <w:tcW w:w="2032" w:type="dxa"/>
            <w:gridSpan w:val="2"/>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70" w:type="dxa"/>
            <w:vAlign w:val="center"/>
          </w:tcPr>
          <w:p>
            <w:pPr>
              <w:jc w:val="center"/>
              <w:rPr>
                <w:rFonts w:hint="eastAsia" w:ascii="仿宋_GB2312" w:hAnsi="宋体" w:eastAsia="仿宋_GB2312"/>
                <w:sz w:val="24"/>
              </w:rPr>
            </w:pPr>
          </w:p>
        </w:tc>
        <w:tc>
          <w:tcPr>
            <w:tcW w:w="800" w:type="dxa"/>
            <w:vAlign w:val="center"/>
          </w:tcPr>
          <w:p>
            <w:pPr>
              <w:jc w:val="center"/>
              <w:rPr>
                <w:rFonts w:hint="eastAsia" w:ascii="仿宋_GB2312" w:hAnsi="宋体" w:eastAsia="仿宋_GB2312"/>
                <w:sz w:val="24"/>
              </w:rPr>
            </w:pPr>
          </w:p>
        </w:tc>
        <w:tc>
          <w:tcPr>
            <w:tcW w:w="1373" w:type="dxa"/>
            <w:vAlign w:val="center"/>
          </w:tcPr>
          <w:p>
            <w:pPr>
              <w:jc w:val="center"/>
              <w:rPr>
                <w:rFonts w:hint="eastAsia" w:ascii="仿宋_GB2312" w:hAnsi="宋体" w:eastAsia="仿宋_GB2312"/>
                <w:sz w:val="24"/>
              </w:rPr>
            </w:pPr>
          </w:p>
        </w:tc>
        <w:tc>
          <w:tcPr>
            <w:tcW w:w="2185" w:type="dxa"/>
            <w:vAlign w:val="center"/>
          </w:tcPr>
          <w:p>
            <w:pPr>
              <w:jc w:val="center"/>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p>
        </w:tc>
        <w:tc>
          <w:tcPr>
            <w:tcW w:w="2032" w:type="dxa"/>
            <w:gridSpan w:val="2"/>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1470" w:type="dxa"/>
            <w:vAlign w:val="center"/>
          </w:tcPr>
          <w:p>
            <w:pPr>
              <w:jc w:val="center"/>
              <w:rPr>
                <w:rFonts w:hint="eastAsia" w:ascii="仿宋_GB2312" w:hAnsi="宋体" w:eastAsia="仿宋_GB2312"/>
                <w:sz w:val="24"/>
              </w:rPr>
            </w:pPr>
          </w:p>
        </w:tc>
        <w:tc>
          <w:tcPr>
            <w:tcW w:w="800" w:type="dxa"/>
            <w:vAlign w:val="center"/>
          </w:tcPr>
          <w:p>
            <w:pPr>
              <w:jc w:val="center"/>
              <w:rPr>
                <w:rFonts w:hint="eastAsia" w:ascii="仿宋_GB2312" w:hAnsi="宋体" w:eastAsia="仿宋_GB2312"/>
                <w:sz w:val="24"/>
              </w:rPr>
            </w:pPr>
          </w:p>
        </w:tc>
        <w:tc>
          <w:tcPr>
            <w:tcW w:w="1373" w:type="dxa"/>
            <w:vAlign w:val="center"/>
          </w:tcPr>
          <w:p>
            <w:pPr>
              <w:jc w:val="center"/>
              <w:rPr>
                <w:rFonts w:hint="eastAsia" w:ascii="仿宋_GB2312" w:hAnsi="宋体" w:eastAsia="仿宋_GB2312"/>
                <w:sz w:val="24"/>
              </w:rPr>
            </w:pPr>
          </w:p>
        </w:tc>
        <w:tc>
          <w:tcPr>
            <w:tcW w:w="2185" w:type="dxa"/>
            <w:vAlign w:val="center"/>
          </w:tcPr>
          <w:p>
            <w:pPr>
              <w:jc w:val="center"/>
              <w:rPr>
                <w:rFonts w:hint="eastAsia" w:ascii="仿宋_GB2312" w:hAnsi="宋体" w:eastAsia="仿宋_GB2312"/>
                <w:sz w:val="24"/>
              </w:rPr>
            </w:pPr>
          </w:p>
        </w:tc>
        <w:tc>
          <w:tcPr>
            <w:tcW w:w="1835" w:type="dxa"/>
            <w:vAlign w:val="center"/>
          </w:tcPr>
          <w:p>
            <w:pPr>
              <w:jc w:val="center"/>
              <w:rPr>
                <w:rFonts w:hint="eastAsia" w:ascii="仿宋_GB2312" w:hAnsi="宋体" w:eastAsia="仿宋_GB2312"/>
                <w:sz w:val="24"/>
              </w:rPr>
            </w:pPr>
          </w:p>
        </w:tc>
        <w:tc>
          <w:tcPr>
            <w:tcW w:w="2032" w:type="dxa"/>
            <w:gridSpan w:val="2"/>
            <w:vAlign w:val="center"/>
          </w:tcPr>
          <w:p>
            <w:pPr>
              <w:jc w:val="center"/>
              <w:rPr>
                <w:rFonts w:hint="eastAsia" w:ascii="仿宋_GB2312" w:hAnsi="宋体" w:eastAsia="仿宋_GB2312"/>
                <w:sz w:val="24"/>
              </w:rPr>
            </w:pPr>
          </w:p>
        </w:tc>
      </w:tr>
    </w:tbl>
    <w:p>
      <w:pPr>
        <w:pStyle w:val="4"/>
        <w:spacing w:line="400" w:lineRule="exact"/>
        <w:ind w:firstLine="480"/>
        <w:rPr>
          <w:rFonts w:hint="eastAsia" w:ascii="仿宋_GB2312" w:hAnsi="宋体" w:eastAsia="仿宋_GB2312"/>
          <w:sz w:val="24"/>
        </w:rPr>
      </w:pPr>
      <w:r>
        <w:rPr>
          <w:rFonts w:hint="eastAsia" w:ascii="仿宋_GB2312" w:hAnsi="宋体" w:eastAsia="仿宋_GB2312"/>
          <w:sz w:val="24"/>
        </w:rPr>
        <w:t>我（们）在此确认上述资源为我（们）未在其他省级以上评比活动中获奖（或发表）的原创性资源，不涉及他人的专利权或著作权。</w:t>
      </w:r>
    </w:p>
    <w:p>
      <w:pPr>
        <w:pStyle w:val="4"/>
        <w:spacing w:line="400" w:lineRule="exact"/>
        <w:ind w:firstLine="480"/>
        <w:rPr>
          <w:rFonts w:hint="eastAsia" w:ascii="仿宋_GB2312" w:hAnsi="宋体" w:eastAsia="仿宋_GB2312"/>
          <w:sz w:val="24"/>
        </w:rPr>
      </w:pPr>
      <w:r>
        <w:rPr>
          <w:rFonts w:hint="eastAsia" w:ascii="仿宋_GB2312" w:hAnsi="宋体" w:eastAsia="仿宋_GB2312"/>
          <w:sz w:val="24"/>
        </w:rPr>
        <w:t>我（们）同意江西省电化教育馆将我（们）的资源发布至江西省教育资源公共服务平台，供广大中小学教师交流学习。</w:t>
      </w:r>
    </w:p>
    <w:p>
      <w:pPr>
        <w:spacing w:line="500" w:lineRule="exact"/>
        <w:ind w:firstLine="3360" w:firstLineChars="1200"/>
        <w:rPr>
          <w:rFonts w:ascii="仿宋_GB2312" w:hAnsi="宋体" w:eastAsia="仿宋_GB2312"/>
          <w:sz w:val="28"/>
        </w:rPr>
      </w:pPr>
      <w:r>
        <w:rPr>
          <w:rFonts w:hint="eastAsia" w:ascii="仿宋_GB2312" w:hAnsi="宋体" w:eastAsia="仿宋_GB2312"/>
          <w:sz w:val="28"/>
        </w:rPr>
        <w:t>作者签名：</w:t>
      </w:r>
    </w:p>
    <w:p>
      <w:pPr>
        <w:spacing w:line="500" w:lineRule="exact"/>
        <w:ind w:firstLine="5320" w:firstLineChars="1900"/>
        <w:rPr>
          <w:rFonts w:hint="eastAsia" w:ascii="仿宋_GB2312" w:hAnsi="宋体" w:eastAsia="仿宋_GB2312"/>
          <w:sz w:val="28"/>
        </w:rPr>
      </w:pPr>
      <w:r>
        <w:rPr>
          <w:rFonts w:hint="eastAsia" w:ascii="仿宋_GB2312" w:hAnsi="宋体" w:eastAsia="仿宋_GB2312"/>
          <w:sz w:val="28"/>
        </w:rPr>
        <w:t>（学校盖章）</w:t>
      </w:r>
    </w:p>
    <w:p>
      <w:pPr>
        <w:ind w:firstLine="5325" w:firstLineChars="1902"/>
        <w:rPr>
          <w:rFonts w:ascii="仿宋_GB2312" w:eastAsia="仿宋_GB2312"/>
          <w:sz w:val="32"/>
          <w:szCs w:val="32"/>
        </w:rPr>
      </w:pPr>
      <w:r>
        <w:rPr>
          <w:rFonts w:hint="eastAsia" w:ascii="仿宋_GB2312" w:eastAsia="仿宋_GB2312"/>
          <w:sz w:val="28"/>
        </w:rPr>
        <w:t>年   月   日</w:t>
      </w:r>
      <w:r>
        <w:rPr>
          <w:rFonts w:ascii="仿宋_GB2312" w:eastAsia="仿宋_GB2312"/>
          <w:sz w:val="32"/>
          <w:szCs w:val="32"/>
        </w:rPr>
        <w:br w:type="page"/>
      </w:r>
    </w:p>
    <w:p>
      <w:pPr>
        <w:ind w:firstLine="6086" w:firstLineChars="1902"/>
        <w:rPr>
          <w:rFonts w:hint="eastAsia" w:ascii="仿宋_GB2312" w:eastAsia="仿宋_GB2312"/>
          <w:sz w:val="32"/>
          <w:szCs w:val="32"/>
        </w:rPr>
        <w:sectPr>
          <w:pgSz w:w="11906" w:h="16838"/>
          <w:pgMar w:top="1588" w:right="1588" w:bottom="1588" w:left="1588" w:header="851" w:footer="992" w:gutter="0"/>
          <w:pgNumType w:fmt="numberInDash"/>
          <w:cols w:space="720" w:num="1"/>
          <w:docGrid w:type="lines" w:linePitch="312" w:charSpace="0"/>
        </w:sectPr>
      </w:pPr>
    </w:p>
    <w:p>
      <w:pPr>
        <w:tabs>
          <w:tab w:val="left" w:pos="792"/>
        </w:tabs>
        <w:spacing w:line="0" w:lineRule="atLeast"/>
        <w:rPr>
          <w:rFonts w:hint="eastAsia" w:ascii="黑体" w:hAnsi="黑体" w:eastAsia="黑体"/>
          <w:sz w:val="32"/>
        </w:rPr>
      </w:pPr>
      <w:r>
        <w:rPr>
          <w:rFonts w:hint="eastAsia" w:ascii="黑体" w:hAnsi="黑体" w:eastAsia="黑体"/>
          <w:sz w:val="32"/>
        </w:rPr>
        <w:t>附表5</w:t>
      </w:r>
    </w:p>
    <w:p>
      <w:pPr>
        <w:spacing w:line="50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第二十五届江西省中小学、幼儿园教师优秀教学资源展示活动</w:t>
      </w:r>
    </w:p>
    <w:p>
      <w:pPr>
        <w:widowControl/>
        <w:spacing w:line="500" w:lineRule="exact"/>
        <w:jc w:val="center"/>
        <w:rPr>
          <w:rFonts w:hint="eastAsia" w:ascii="方正小标宋简体" w:hAnsi="宋体" w:eastAsia="方正小标宋简体"/>
          <w:bCs/>
          <w:sz w:val="32"/>
          <w:szCs w:val="32"/>
        </w:rPr>
      </w:pPr>
      <w:r>
        <w:rPr>
          <w:rFonts w:hint="eastAsia" w:ascii="方正小标宋简体" w:hAnsi="宋体" w:eastAsia="方正小标宋简体"/>
          <w:sz w:val="32"/>
          <w:szCs w:val="32"/>
        </w:rPr>
        <w:t>系列学科课程资源推荐汇总表</w:t>
      </w:r>
    </w:p>
    <w:p>
      <w:pPr>
        <w:widowControl/>
        <w:spacing w:line="300" w:lineRule="atLeast"/>
        <w:ind w:left="-359" w:leftChars="-171"/>
        <w:rPr>
          <w:rFonts w:hint="eastAsia" w:ascii="仿宋_GB2312" w:hAnsi="ˎ̥" w:eastAsia="仿宋_GB2312" w:cs="宋体"/>
          <w:b/>
          <w:kern w:val="0"/>
          <w:sz w:val="24"/>
        </w:rPr>
      </w:pPr>
    </w:p>
    <w:p>
      <w:pPr>
        <w:widowControl/>
        <w:spacing w:line="300" w:lineRule="atLeast"/>
        <w:ind w:left="-359" w:leftChars="-171"/>
        <w:rPr>
          <w:rFonts w:hint="eastAsia" w:ascii="仿宋_GB2312" w:hAnsi="ˎ̥" w:eastAsia="仿宋_GB2312" w:cs="宋体"/>
          <w:b/>
          <w:kern w:val="0"/>
          <w:sz w:val="24"/>
        </w:rPr>
      </w:pPr>
      <w:r>
        <w:rPr>
          <w:rFonts w:hint="eastAsia" w:ascii="仿宋_GB2312" w:hAnsi="ˎ̥" w:eastAsia="仿宋_GB2312" w:cs="宋体"/>
          <w:b/>
          <w:kern w:val="0"/>
          <w:sz w:val="24"/>
        </w:rPr>
        <w:t>活动组织单位：</w:t>
      </w:r>
    </w:p>
    <w:tbl>
      <w:tblPr>
        <w:tblStyle w:val="7"/>
        <w:tblW w:w="13868"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8"/>
        <w:gridCol w:w="895"/>
        <w:gridCol w:w="942"/>
        <w:gridCol w:w="1578"/>
        <w:gridCol w:w="1662"/>
        <w:gridCol w:w="900"/>
        <w:gridCol w:w="900"/>
        <w:gridCol w:w="2340"/>
        <w:gridCol w:w="1260"/>
        <w:gridCol w:w="24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2" w:hRule="atLeast"/>
          <w:jc w:val="center"/>
        </w:trPr>
        <w:tc>
          <w:tcPr>
            <w:tcW w:w="908" w:type="dxa"/>
            <w:vMerge w:val="restart"/>
            <w:tcBorders>
              <w:top w:val="outset" w:color="auto" w:sz="6" w:space="0"/>
              <w:left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资源</w:t>
            </w:r>
          </w:p>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编号</w:t>
            </w:r>
          </w:p>
        </w:tc>
        <w:tc>
          <w:tcPr>
            <w:tcW w:w="895" w:type="dxa"/>
            <w:vMerge w:val="restart"/>
            <w:tcBorders>
              <w:top w:val="outset" w:color="auto" w:sz="6" w:space="0"/>
              <w:left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学段</w:t>
            </w:r>
          </w:p>
        </w:tc>
        <w:tc>
          <w:tcPr>
            <w:tcW w:w="942" w:type="dxa"/>
            <w:vMerge w:val="restart"/>
            <w:tcBorders>
              <w:top w:val="outset" w:color="auto" w:sz="6" w:space="0"/>
              <w:left w:val="outset" w:color="auto" w:sz="6" w:space="0"/>
              <w:right w:val="single" w:color="auto" w:sz="4"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学科</w:t>
            </w:r>
          </w:p>
        </w:tc>
        <w:tc>
          <w:tcPr>
            <w:tcW w:w="1578" w:type="dxa"/>
            <w:vMerge w:val="restart"/>
            <w:tcBorders>
              <w:top w:val="outset" w:color="auto" w:sz="6" w:space="0"/>
              <w:left w:val="single" w:color="auto" w:sz="4"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报送类型</w:t>
            </w:r>
          </w:p>
        </w:tc>
        <w:tc>
          <w:tcPr>
            <w:tcW w:w="1662" w:type="dxa"/>
            <w:vMerge w:val="restart"/>
            <w:tcBorders>
              <w:top w:val="outset" w:color="auto" w:sz="6" w:space="0"/>
              <w:left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教材版本</w:t>
            </w:r>
          </w:p>
        </w:tc>
        <w:tc>
          <w:tcPr>
            <w:tcW w:w="900" w:type="dxa"/>
            <w:vMerge w:val="restart"/>
            <w:tcBorders>
              <w:top w:val="outset" w:color="auto" w:sz="6" w:space="0"/>
              <w:left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年级</w:t>
            </w:r>
          </w:p>
        </w:tc>
        <w:tc>
          <w:tcPr>
            <w:tcW w:w="900" w:type="dxa"/>
            <w:vMerge w:val="restart"/>
            <w:tcBorders>
              <w:top w:val="outset" w:color="auto" w:sz="6" w:space="0"/>
              <w:left w:val="outset" w:color="auto" w:sz="6" w:space="0"/>
              <w:right w:val="single" w:color="auto" w:sz="4"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册别</w:t>
            </w:r>
          </w:p>
        </w:tc>
        <w:tc>
          <w:tcPr>
            <w:tcW w:w="2340" w:type="dxa"/>
            <w:vMerge w:val="restart"/>
            <w:tcBorders>
              <w:top w:val="outset" w:color="auto" w:sz="6" w:space="0"/>
              <w:left w:val="single" w:color="auto" w:sz="4" w:space="0"/>
              <w:right w:val="single" w:color="auto" w:sz="4" w:space="0"/>
            </w:tcBorders>
            <w:vAlign w:val="center"/>
          </w:tcPr>
          <w:p>
            <w:pPr>
              <w:widowControl/>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报送学校</w:t>
            </w:r>
          </w:p>
        </w:tc>
        <w:tc>
          <w:tcPr>
            <w:tcW w:w="3743" w:type="dxa"/>
            <w:gridSpan w:val="2"/>
            <w:tcBorders>
              <w:top w:val="outset" w:color="auto" w:sz="6" w:space="0"/>
              <w:left w:val="single" w:color="auto" w:sz="4" w:space="0"/>
              <w:bottom w:val="single" w:color="auto" w:sz="4" w:space="0"/>
              <w:right w:val="outset" w:color="auto" w:sz="6" w:space="0"/>
            </w:tcBorders>
            <w:vAlign w:val="center"/>
          </w:tcPr>
          <w:p>
            <w:pPr>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具体联系人姓名及手机号码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908" w:type="dxa"/>
            <w:vMerge w:val="continue"/>
            <w:tcBorders>
              <w:left w:val="outset" w:color="auto" w:sz="6" w:space="0"/>
              <w:bottom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p>
        </w:tc>
        <w:tc>
          <w:tcPr>
            <w:tcW w:w="895" w:type="dxa"/>
            <w:vMerge w:val="continue"/>
            <w:tcBorders>
              <w:left w:val="outset" w:color="auto" w:sz="6" w:space="0"/>
              <w:bottom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p>
        </w:tc>
        <w:tc>
          <w:tcPr>
            <w:tcW w:w="942" w:type="dxa"/>
            <w:vMerge w:val="continue"/>
            <w:tcBorders>
              <w:left w:val="outset" w:color="auto" w:sz="6" w:space="0"/>
              <w:right w:val="single" w:color="auto" w:sz="4" w:space="0"/>
            </w:tcBorders>
            <w:vAlign w:val="center"/>
          </w:tcPr>
          <w:p>
            <w:pPr>
              <w:widowControl/>
              <w:spacing w:line="300" w:lineRule="atLeast"/>
              <w:jc w:val="center"/>
              <w:rPr>
                <w:rFonts w:hint="eastAsia" w:ascii="仿宋_GB2312" w:hAnsi="宋体" w:eastAsia="仿宋_GB2312" w:cs="宋体"/>
                <w:b/>
                <w:kern w:val="0"/>
                <w:sz w:val="24"/>
              </w:rPr>
            </w:pPr>
          </w:p>
        </w:tc>
        <w:tc>
          <w:tcPr>
            <w:tcW w:w="1578" w:type="dxa"/>
            <w:vMerge w:val="continue"/>
            <w:tcBorders>
              <w:left w:val="single" w:color="auto" w:sz="4"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p>
        </w:tc>
        <w:tc>
          <w:tcPr>
            <w:tcW w:w="1662" w:type="dxa"/>
            <w:vMerge w:val="continue"/>
            <w:tcBorders>
              <w:left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p>
        </w:tc>
        <w:tc>
          <w:tcPr>
            <w:tcW w:w="900" w:type="dxa"/>
            <w:vMerge w:val="continue"/>
            <w:tcBorders>
              <w:left w:val="outset" w:color="auto" w:sz="6" w:space="0"/>
              <w:right w:val="outset" w:color="auto" w:sz="6" w:space="0"/>
            </w:tcBorders>
            <w:vAlign w:val="center"/>
          </w:tcPr>
          <w:p>
            <w:pPr>
              <w:widowControl/>
              <w:spacing w:line="300" w:lineRule="atLeast"/>
              <w:jc w:val="center"/>
              <w:rPr>
                <w:rFonts w:hint="eastAsia" w:ascii="仿宋_GB2312" w:hAnsi="宋体" w:eastAsia="仿宋_GB2312" w:cs="宋体"/>
                <w:b/>
                <w:kern w:val="0"/>
                <w:sz w:val="24"/>
              </w:rPr>
            </w:pPr>
          </w:p>
        </w:tc>
        <w:tc>
          <w:tcPr>
            <w:tcW w:w="900" w:type="dxa"/>
            <w:vMerge w:val="continue"/>
            <w:tcBorders>
              <w:left w:val="outset" w:color="auto" w:sz="6" w:space="0"/>
              <w:bottom w:val="outset" w:color="auto" w:sz="6" w:space="0"/>
              <w:right w:val="single" w:color="auto" w:sz="4" w:space="0"/>
            </w:tcBorders>
            <w:vAlign w:val="center"/>
          </w:tcPr>
          <w:p>
            <w:pPr>
              <w:widowControl/>
              <w:spacing w:line="300" w:lineRule="atLeast"/>
              <w:jc w:val="center"/>
              <w:rPr>
                <w:rFonts w:hint="eastAsia" w:ascii="仿宋_GB2312" w:hAnsi="宋体" w:eastAsia="仿宋_GB2312" w:cs="宋体"/>
                <w:b/>
                <w:kern w:val="0"/>
                <w:sz w:val="24"/>
              </w:rPr>
            </w:pPr>
          </w:p>
        </w:tc>
        <w:tc>
          <w:tcPr>
            <w:tcW w:w="2340" w:type="dxa"/>
            <w:vMerge w:val="continue"/>
            <w:tcBorders>
              <w:left w:val="single" w:color="auto" w:sz="4" w:space="0"/>
              <w:bottom w:val="outset" w:color="auto" w:sz="6" w:space="0"/>
              <w:right w:val="single" w:color="auto" w:sz="4" w:space="0"/>
            </w:tcBorders>
            <w:vAlign w:val="center"/>
          </w:tcPr>
          <w:p>
            <w:pPr>
              <w:widowControl/>
              <w:spacing w:line="300" w:lineRule="atLeast"/>
              <w:jc w:val="center"/>
              <w:rPr>
                <w:rFonts w:hint="eastAsia" w:ascii="仿宋_GB2312" w:hAnsi="宋体" w:eastAsia="仿宋_GB2312" w:cs="宋体"/>
                <w:b/>
                <w:kern w:val="0"/>
                <w:sz w:val="24"/>
              </w:rPr>
            </w:pPr>
          </w:p>
        </w:tc>
        <w:tc>
          <w:tcPr>
            <w:tcW w:w="1260" w:type="dxa"/>
            <w:tcBorders>
              <w:top w:val="single" w:color="auto" w:sz="4" w:space="0"/>
              <w:left w:val="single" w:color="auto" w:sz="4" w:space="0"/>
              <w:right w:val="single" w:color="auto" w:sz="4" w:space="0"/>
            </w:tcBorders>
            <w:vAlign w:val="center"/>
          </w:tcPr>
          <w:p>
            <w:pPr>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姓名</w:t>
            </w:r>
          </w:p>
        </w:tc>
        <w:tc>
          <w:tcPr>
            <w:tcW w:w="2483" w:type="dxa"/>
            <w:tcBorders>
              <w:top w:val="single" w:color="auto" w:sz="4" w:space="0"/>
              <w:left w:val="single" w:color="auto" w:sz="4" w:space="0"/>
              <w:right w:val="outset" w:color="auto" w:sz="6" w:space="0"/>
            </w:tcBorders>
            <w:vAlign w:val="center"/>
          </w:tcPr>
          <w:p>
            <w:pPr>
              <w:spacing w:line="300" w:lineRule="atLeast"/>
              <w:jc w:val="center"/>
              <w:rPr>
                <w:rFonts w:hint="eastAsia" w:ascii="仿宋_GB2312" w:hAnsi="宋体" w:eastAsia="仿宋_GB2312" w:cs="宋体"/>
                <w:b/>
                <w:kern w:val="0"/>
                <w:sz w:val="24"/>
              </w:rPr>
            </w:pPr>
            <w:r>
              <w:rPr>
                <w:rFonts w:hint="eastAsia" w:ascii="仿宋_GB2312" w:hAnsi="宋体" w:eastAsia="仿宋_GB2312" w:cs="宋体"/>
                <w:b/>
                <w:kern w:val="0"/>
                <w:sz w:val="24"/>
              </w:rPr>
              <w:t>手机号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895"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42"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578"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1662"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34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26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483"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895"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42"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578"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1662"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34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26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483"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895"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42"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578"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1662"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34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26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483"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895"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42"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578"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1662"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34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26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483"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895"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42"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578"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1662"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34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26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483"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895"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42"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578"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1662"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c>
          <w:tcPr>
            <w:tcW w:w="900" w:type="dxa"/>
            <w:tcBorders>
              <w:top w:val="outset" w:color="auto" w:sz="6" w:space="0"/>
              <w:left w:val="outset" w:color="auto" w:sz="6"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34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1260" w:type="dxa"/>
            <w:tcBorders>
              <w:top w:val="outset" w:color="auto" w:sz="6" w:space="0"/>
              <w:left w:val="single" w:color="auto" w:sz="4" w:space="0"/>
              <w:bottom w:val="outset" w:color="auto" w:sz="6" w:space="0"/>
              <w:right w:val="single" w:color="auto" w:sz="4" w:space="0"/>
            </w:tcBorders>
            <w:vAlign w:val="center"/>
          </w:tcPr>
          <w:p>
            <w:pPr>
              <w:widowControl/>
              <w:spacing w:line="300" w:lineRule="atLeast"/>
              <w:jc w:val="center"/>
              <w:rPr>
                <w:rFonts w:ascii="ˎ̥" w:hAnsi="ˎ̥" w:cs="宋体"/>
                <w:kern w:val="0"/>
                <w:sz w:val="18"/>
                <w:szCs w:val="18"/>
              </w:rPr>
            </w:pPr>
          </w:p>
        </w:tc>
        <w:tc>
          <w:tcPr>
            <w:tcW w:w="2483" w:type="dxa"/>
            <w:tcBorders>
              <w:top w:val="outset" w:color="auto" w:sz="6" w:space="0"/>
              <w:left w:val="single" w:color="auto" w:sz="4" w:space="0"/>
              <w:bottom w:val="outset" w:color="auto" w:sz="6" w:space="0"/>
              <w:right w:val="outset" w:color="auto" w:sz="6" w:space="0"/>
            </w:tcBorders>
            <w:vAlign w:val="center"/>
          </w:tcPr>
          <w:p>
            <w:pPr>
              <w:widowControl/>
              <w:spacing w:line="300" w:lineRule="atLeast"/>
              <w:jc w:val="center"/>
              <w:rPr>
                <w:rFonts w:ascii="ˎ̥" w:hAnsi="ˎ̥" w:cs="宋体"/>
                <w:kern w:val="0"/>
                <w:sz w:val="18"/>
                <w:szCs w:val="18"/>
              </w:rPr>
            </w:pPr>
          </w:p>
        </w:tc>
      </w:tr>
    </w:tbl>
    <w:p>
      <w:pPr>
        <w:ind w:left="539" w:leftChars="-54" w:right="-269" w:rightChars="-128" w:hanging="652" w:hangingChars="272"/>
        <w:rPr>
          <w:rFonts w:hint="eastAsia" w:eastAsia="仿宋_GB2312"/>
          <w:sz w:val="24"/>
        </w:rPr>
      </w:pPr>
      <w:r>
        <w:rPr>
          <w:rFonts w:hint="eastAsia" w:ascii="仿宋_GB2312" w:hAnsi="宋体" w:eastAsia="仿宋_GB2312"/>
          <w:sz w:val="24"/>
        </w:rPr>
        <w:t>附注：</w:t>
      </w:r>
      <w:r>
        <w:rPr>
          <w:rFonts w:eastAsia="仿宋_GB2312"/>
          <w:sz w:val="24"/>
        </w:rPr>
        <w:t>1、必须使用Excel制表；2、</w:t>
      </w:r>
      <w:r>
        <w:rPr>
          <w:rFonts w:hint="eastAsia" w:eastAsia="仿宋_GB2312"/>
          <w:sz w:val="24"/>
        </w:rPr>
        <w:t>报送类型填写：填写微课、教学课件、教案、试卷其中之一；3、资源编号指学校上传资源至活动网络平台时所产生的编号。</w:t>
      </w:r>
    </w:p>
    <w:p>
      <w:pPr>
        <w:ind w:firstLine="600" w:firstLineChars="250"/>
        <w:rPr>
          <w:rFonts w:hint="eastAsia" w:ascii="仿宋_GB2312" w:hAnsi="宋体" w:eastAsia="仿宋_GB2312"/>
          <w:sz w:val="24"/>
        </w:rPr>
      </w:pPr>
      <w:r>
        <w:rPr>
          <w:rFonts w:hint="eastAsia" w:ascii="仿宋_GB2312" w:hAnsi="宋体" w:eastAsia="仿宋_GB2312"/>
          <w:sz w:val="24"/>
        </w:rPr>
        <w:t>本届“活动”推荐系列作品的活动学校数：     所；</w:t>
      </w:r>
    </w:p>
    <w:p>
      <w:pPr>
        <w:ind w:firstLine="614" w:firstLineChars="256"/>
        <w:rPr>
          <w:rFonts w:ascii="仿宋_GB2312" w:hAnsi="宋体" w:eastAsia="仿宋_GB2312"/>
          <w:sz w:val="24"/>
        </w:rPr>
      </w:pPr>
      <w:r>
        <w:rPr>
          <w:rFonts w:hint="eastAsia" w:ascii="仿宋_GB2312" w:hAnsi="宋体" w:eastAsia="仿宋_GB2312"/>
          <w:sz w:val="24"/>
        </w:rPr>
        <w:t>本届“活动”推荐系列作品的活动系列作品数：     件。</w:t>
      </w:r>
    </w:p>
    <w:p>
      <w:pPr>
        <w:ind w:firstLine="614" w:firstLineChars="256"/>
        <w:rPr>
          <w:rFonts w:hint="eastAsia" w:ascii="仿宋_GB2312" w:hAnsi="宋体" w:eastAsia="仿宋_GB2312"/>
          <w:sz w:val="24"/>
        </w:rPr>
      </w:pPr>
    </w:p>
    <w:p>
      <w:pPr>
        <w:ind w:left="5460" w:leftChars="2600" w:firstLine="4800" w:firstLineChars="2000"/>
        <w:rPr>
          <w:rFonts w:hint="eastAsia" w:ascii="仿宋_GB2312" w:eastAsia="仿宋_GB2312"/>
          <w:sz w:val="24"/>
        </w:rPr>
      </w:pPr>
      <w:r>
        <w:rPr>
          <w:rFonts w:hint="eastAsia" w:ascii="仿宋_GB2312" w:hAnsi="宋体" w:eastAsia="仿宋_GB2312"/>
          <w:sz w:val="24"/>
        </w:rPr>
        <w:t>（设区市盖章）</w:t>
      </w:r>
    </w:p>
    <w:p>
      <w:pPr>
        <w:rPr>
          <w:rFonts w:hint="eastAsia"/>
        </w:rPr>
      </w:pPr>
      <w:r>
        <w:rPr>
          <w:rFonts w:hint="eastAsia" w:ascii="仿宋_GB2312" w:eastAsia="仿宋_GB2312"/>
          <w:sz w:val="24"/>
        </w:rPr>
        <w:t xml:space="preserve">                                                    </w:t>
      </w:r>
      <w:r>
        <w:rPr>
          <w:rFonts w:hint="eastAsia" w:ascii="仿宋_GB2312" w:hAnsi="宋体" w:eastAsia="仿宋_GB2312"/>
          <w:sz w:val="24"/>
        </w:rPr>
        <w:t xml:space="preserve">                                  年   月   日</w:t>
      </w:r>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New Romans">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right"/>
      <w:rPr>
        <w:rFonts w:hint="eastAsia" w:ascii="宋体" w:hAnsi="宋体"/>
        <w:sz w:val="28"/>
        <w:szCs w:val="28"/>
      </w:rPr>
    </w:pP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15</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ascii="宋体" w:hAnsi="宋体"/>
        <w:sz w:val="28"/>
        <w:szCs w:val="28"/>
      </w:rPr>
    </w:pP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- 4 -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B3"/>
    <w:rsid w:val="00497A92"/>
    <w:rsid w:val="007435B3"/>
    <w:rsid w:val="00877825"/>
    <w:rsid w:val="23DF5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spacing w:before="120"/>
      <w:ind w:firstLine="945"/>
      <w:outlineLvl w:val="0"/>
    </w:pPr>
    <w:rPr>
      <w:b/>
      <w:sz w:val="24"/>
      <w:szCs w:val="20"/>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uiPriority w:val="0"/>
    <w:pPr>
      <w:spacing w:after="120"/>
    </w:pPr>
  </w:style>
  <w:style w:type="paragraph" w:styleId="4">
    <w:name w:val="Body Text Indent"/>
    <w:basedOn w:val="1"/>
    <w:link w:val="11"/>
    <w:uiPriority w:val="0"/>
    <w:pPr>
      <w:spacing w:after="120"/>
      <w:ind w:left="420" w:leftChars="200"/>
    </w:pPr>
    <w:rPr>
      <w:rFonts w:asciiTheme="minorHAnsi" w:hAnsiTheme="minorHAnsi" w:eastAsiaTheme="minorEastAsia" w:cstheme="minorBidi"/>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标题 1 Char"/>
    <w:basedOn w:val="8"/>
    <w:link w:val="2"/>
    <w:uiPriority w:val="0"/>
    <w:rPr>
      <w:rFonts w:ascii="Times New Roman" w:hAnsi="Times New Roman" w:eastAsia="宋体" w:cs="Times New Roman"/>
      <w:b/>
      <w:sz w:val="24"/>
      <w:szCs w:val="20"/>
    </w:rPr>
  </w:style>
  <w:style w:type="character" w:customStyle="1" w:styleId="11">
    <w:name w:val="正文文本缩进 Char"/>
    <w:link w:val="4"/>
    <w:uiPriority w:val="0"/>
    <w:rPr>
      <w:szCs w:val="24"/>
    </w:rPr>
  </w:style>
  <w:style w:type="character" w:customStyle="1" w:styleId="12">
    <w:name w:val="页脚 Char"/>
    <w:basedOn w:val="8"/>
    <w:link w:val="5"/>
    <w:uiPriority w:val="0"/>
    <w:rPr>
      <w:rFonts w:ascii="Times New Roman" w:hAnsi="Times New Roman" w:eastAsia="宋体" w:cs="Times New Roman"/>
      <w:sz w:val="18"/>
      <w:szCs w:val="18"/>
    </w:rPr>
  </w:style>
  <w:style w:type="character" w:customStyle="1" w:styleId="13">
    <w:name w:val="正文文本 Char"/>
    <w:basedOn w:val="8"/>
    <w:link w:val="3"/>
    <w:uiPriority w:val="0"/>
    <w:rPr>
      <w:rFonts w:ascii="Times New Roman" w:hAnsi="Times New Roman" w:eastAsia="宋体" w:cs="Times New Roman"/>
      <w:szCs w:val="24"/>
    </w:rPr>
  </w:style>
  <w:style w:type="character" w:customStyle="1" w:styleId="14">
    <w:name w:val="正文文本缩进 Char1"/>
    <w:basedOn w:val="8"/>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051FA9-1578-4AA8-AB19-24DEF15D6A2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1151</Words>
  <Characters>6562</Characters>
  <Lines>54</Lines>
  <Paragraphs>15</Paragraphs>
  <TotalTime>4</TotalTime>
  <ScaleCrop>false</ScaleCrop>
  <LinksUpToDate>false</LinksUpToDate>
  <CharactersWithSpaces>7698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2019-03-22T06:36:00Z</dcterms:created>
  <dc:creator>admin</dc:creator>
  <cp:lastModifiedBy>user</cp:lastModifiedBy>
  <dcterms:modified xsi:type="dcterms:W3CDTF">2019-03-29T06:38:36Z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