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洪教体艺字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17号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南昌市教育局关于开展“全国爱眼日”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各县（区）教科体局、各开发区（新区）教办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(中心)</w:t>
      </w:r>
      <w:r>
        <w:rPr>
          <w:rFonts w:hint="eastAsia" w:ascii="仿宋_GB2312" w:hAnsi="仿宋_GB2312" w:eastAsia="仿宋_GB2312" w:cs="仿宋_GB2312"/>
          <w:sz w:val="32"/>
          <w:szCs w:val="32"/>
        </w:rPr>
        <w:t>，局属学校、省属事业单位办学校、市管民办学历教育学校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2019年6月6日是第24个全国“爱眼日”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，为贯彻落实《南昌市综合防控儿童青少年近视实施方案》（洪府办发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），强化学生爱眼护眼意识、养成正确的用眼习惯，加强学校视力防控能力，营造全社会齐抓共管的工作氛围，经研究，决定开展“全国爱眼日”活动，具体工作通知如下：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共同呵护好孩子的眼睛，让他们拥有一个光明的未来。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1.开展“三个一”宣传教育活动。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活动主题，组织开展爱眼护眼三个宣传教育活动，即一次主题班会，一期主题板报，一场眼保健操或正确坐姿评比。宣传普及科学用眼、预防近视等眼保健知识，让学生充分认识近视的危害，传播科学矫治屈光不正知识，促进学生养成正确的读写姿势和用眼卫生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2.倡导户外体育锻炼。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校要倡导学生走出教室，多参加户外活动，确保中小学生在校时每天1小时以上体育活动时间。按照动静结合、视近与视远交替的原则，有序组织和督促学生在课间时到室外活动或远眺，防止学生持续疲劳用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区）教育行政部门和各学校要提高对爱眼护眼健康教育工作的认识，加强组织领导，明确责任，把宣传教育活动落到实处。并结合年度学生体检、视力监测工作，对在校学生近视的发病及防控效果进行长期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各县（区）教育行政部门和各学校要充分利用家长会、家长信、电子屏、宣传栏等传统宣传方式和校园网站、微信公众号等新载体，深入报道爱眼日活动和近视防控工作进展情况，引导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家长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、社会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共同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关注并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参与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儿童青少年视力防控工作。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（区）教育行政部门和局管学校要全面总结“爱眼日”活动工作经验，于6月16日前将此次活动总结、活动照片、宣传材料（网站、微信公众号上的活动报道和爱眼知识推送截图）上报到南昌市教育局体卫艺处，联系人：赵俊，联系电话：83986479，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"mailto:21170491@qq.com"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21170491@qq.com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75.9pt;margin-top:9.4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南昌市教育局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2019年5月30日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F3E23"/>
    <w:rsid w:val="167F3E23"/>
    <w:rsid w:val="3A4018B6"/>
    <w:rsid w:val="476B1C54"/>
    <w:rsid w:val="48A93370"/>
    <w:rsid w:val="5C5F2E14"/>
    <w:rsid w:val="5D114576"/>
    <w:rsid w:val="5DE613F5"/>
    <w:rsid w:val="6E54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2508;&#21512;&#38450;&#25511;&#20799;&#31461;&#38738;&#23569;&#24180;&#36817;&#35270;&#26041;&#26696;\&#27743;&#35199;&#30465;2019&#24180;&#8220;6.6&#29233;&#30524;&#26085;&#8221;&#30524;&#31185;&#19987;&#23478;&#36827;&#26657;&#22253;&#27963;&#21160;&#26280;&#8220;&#24072;&#29983;&#20581;&#24247;&#20013;&#22269;&#20581;&#24247;&#8221;&#20027;&#39064;&#20581;&#24247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江西省2019年“6.6爱眼日”眼科专家进校园活动暨“师生健康中国健康”主题健康.docx</Template>
  <Pages>3</Pages>
  <Words>1118</Words>
  <Characters>1140</Characters>
  <Lines>0</Lines>
  <Paragraphs>0</Paragraphs>
  <TotalTime>5</TotalTime>
  <ScaleCrop>false</ScaleCrop>
  <LinksUpToDate>false</LinksUpToDate>
  <CharactersWithSpaces>1140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2019-05-30T01:28:00Z</dcterms:created>
  <dc:creator>云海游龙</dc:creator>
  <cp:lastModifiedBy>user</cp:lastModifiedBy>
  <cp:lastPrinted>2019-05-30T07:36:00Z</cp:lastPrinted>
  <dcterms:modified xsi:type="dcterms:W3CDTF">2019-05-30T08:38:17Z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