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方正小标宋简体" w:hAnsi="方正小标宋简体" w:eastAsia="方正小标宋简体" w:cs="方正小标宋简体"/>
          <w:color w:val="FF0000"/>
          <w:sz w:val="120"/>
        </w:rPr>
      </w:pPr>
      <w:r>
        <w:rPr>
          <w:rFonts w:hint="eastAsia" w:ascii="方正小标宋简体" w:hAnsi="方正小标宋简体" w:eastAsia="方正小标宋简体" w:cs="方正小标宋简体"/>
          <w:color w:val="FF0000"/>
          <w:sz w:val="120"/>
        </w:rPr>
        <w:t>南昌市教育局</w:t>
      </w:r>
    </w:p>
    <w:p>
      <w:pPr>
        <w:rPr>
          <w:rFonts w:hint="eastAsia" w:ascii="新宋体" w:hAnsi="新宋体" w:eastAsia="新宋体"/>
          <w:b/>
          <w:bCs/>
          <w:color w:val="FF0000"/>
          <w:sz w:val="84"/>
          <w:szCs w:val="84"/>
          <w:u w:val="none" w:color="auto"/>
          <w:lang w:val="en-US" w:eastAsia="zh-CN"/>
        </w:rPr>
      </w:pPr>
      <w:r>
        <w:rPr>
          <w:sz w:val="40"/>
        </w:rPr>
        <mc:AlternateContent>
          <mc:Choice Requires="wps">
            <w:drawing>
              <wp:anchor distT="0" distB="0" distL="114300" distR="114300" simplePos="0" relativeHeight="251691008" behindDoc="0" locked="0" layoutInCell="1" allowOverlap="1">
                <wp:simplePos x="0" y="0"/>
                <wp:positionH relativeFrom="column">
                  <wp:posOffset>-5080</wp:posOffset>
                </wp:positionH>
                <wp:positionV relativeFrom="paragraph">
                  <wp:posOffset>643255</wp:posOffset>
                </wp:positionV>
                <wp:extent cx="5336540" cy="635"/>
                <wp:effectExtent l="0" t="0" r="0" b="0"/>
                <wp:wrapNone/>
                <wp:docPr id="2" name="直线 2"/>
                <wp:cNvGraphicFramePr/>
                <a:graphic xmlns:a="http://schemas.openxmlformats.org/drawingml/2006/main">
                  <a:graphicData uri="http://schemas.microsoft.com/office/word/2010/wordprocessingShape">
                    <wps:wsp>
                      <wps:cNvSpPr/>
                      <wps:spPr>
                        <a:xfrm>
                          <a:off x="0" y="0"/>
                          <a:ext cx="5336540" cy="63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4pt;margin-top:50.65pt;height:0.05pt;width:420.2pt;z-index:251691008;mso-width-relative:page;mso-height-relative:page;" filled="f" stroked="t" coordsize="21600,21600" o:gfxdata="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qHOGDWAAAACQEAAA8AAAAAAAAAAQAgAAAAIgAA&#10;AGRycy9kb3ducmV2LnhtbFBLAQIUABQAAAAIAIdO4kD6Z0EF0QEAAJADAAAOAAAAAAAAAAEAIAAA&#10;ACUBAABkcnMvZTJvRG9jLnhtbFBLBQYAAAAABgAGAFkBAABoBQAAAAA=&#10;">
                <v:fill on="f" focussize="0,0"/>
                <v:stroke weight="2.25pt" color="#FF0000" joinstyle="round"/>
                <v:imagedata o:title=""/>
                <o:lock v:ext="edit" aspectratio="f"/>
              </v:line>
            </w:pict>
          </mc:Fallback>
        </mc:AlternateContent>
      </w:r>
      <w:r>
        <w:rPr>
          <w:rFonts w:hint="eastAsia" w:ascii="新宋体" w:hAnsi="新宋体" w:eastAsia="新宋体"/>
          <w:b/>
          <w:bCs/>
          <w:color w:val="FF0000"/>
          <w:sz w:val="40"/>
          <w:szCs w:val="40"/>
          <w:u w:val="none" w:color="auto"/>
          <w:lang w:val="en-US" w:eastAsia="zh-CN"/>
        </w:rPr>
        <w:t xml:space="preserve">                      </w:t>
      </w:r>
      <w:r>
        <w:rPr>
          <w:rFonts w:hint="eastAsia" w:ascii="新宋体" w:hAnsi="新宋体" w:eastAsia="新宋体"/>
          <w:b/>
          <w:bCs/>
          <w:color w:val="FF0000"/>
          <w:sz w:val="84"/>
          <w:szCs w:val="84"/>
          <w:u w:val="non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b/>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b/>
          <w:sz w:val="44"/>
          <w:szCs w:val="44"/>
        </w:rPr>
      </w:pPr>
      <w:r>
        <w:rPr>
          <w:rFonts w:hint="eastAsia" w:asciiTheme="minorEastAsia" w:hAnsiTheme="minorEastAsia"/>
          <w:b/>
          <w:sz w:val="44"/>
          <w:szCs w:val="44"/>
        </w:rPr>
        <w:t>关于组织中小学生收看2021年</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b/>
          <w:sz w:val="44"/>
          <w:szCs w:val="44"/>
        </w:rPr>
      </w:pPr>
      <w:r>
        <w:rPr>
          <w:rFonts w:hint="eastAsia" w:asciiTheme="minorEastAsia" w:hAnsiTheme="minorEastAsia"/>
          <w:b/>
          <w:sz w:val="44"/>
          <w:szCs w:val="44"/>
        </w:rPr>
        <w:t>《开学第一课》的通知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szCs w:val="32"/>
        </w:rPr>
      </w:pPr>
      <w:r>
        <w:rPr>
          <w:rFonts w:hint="eastAsia" w:ascii="仿宋_GB2312" w:eastAsia="仿宋_GB2312"/>
          <w:sz w:val="32"/>
          <w:szCs w:val="32"/>
        </w:rPr>
        <w:t>各县(区)教体局、开发区教体办,湾里管理局教体办,局属学校、省属事业单位办学校、市管民办学历教育学校: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省教育厅《关于组织中小学生收看〈开学第一课〉的函》要求，现将收看中宣部、教育部、中央党史和文献研究院、中央广播电视总台联合制作的以“理想照亮未来”为主题的2021年《开学第一课》专题电视节目有关事项通知如下：</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黑体" w:hAnsi="黑体" w:eastAsia="黑体" w:cs="仿宋_GB2312"/>
          <w:b w:val="0"/>
          <w:bCs/>
          <w:sz w:val="32"/>
          <w:szCs w:val="32"/>
        </w:rPr>
      </w:pPr>
      <w:r>
        <w:rPr>
          <w:rFonts w:hint="eastAsia" w:ascii="黑体" w:hAnsi="黑体" w:eastAsia="黑体" w:cs="仿宋_GB2312"/>
          <w:b w:val="0"/>
          <w:bCs/>
          <w:sz w:val="32"/>
          <w:szCs w:val="32"/>
        </w:rPr>
        <w:t>一、收看时间</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9月1日（星期三）20：00</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黑体" w:hAnsi="黑体" w:eastAsia="黑体" w:cs="仿宋_GB2312"/>
          <w:b w:val="0"/>
          <w:bCs/>
          <w:sz w:val="32"/>
          <w:szCs w:val="32"/>
        </w:rPr>
      </w:pPr>
      <w:r>
        <w:rPr>
          <w:rFonts w:hint="eastAsia" w:ascii="黑体" w:hAnsi="黑体" w:eastAsia="黑体" w:cs="仿宋_GB2312"/>
          <w:b w:val="0"/>
          <w:bCs/>
          <w:sz w:val="32"/>
          <w:szCs w:val="32"/>
        </w:rPr>
        <w:t>二、收看方式</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中央广播电视总台央视综合频道（CCTV-1），“学习强国”学习平台、国家中小学网络云平台、央视频。</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黑体" w:hAnsi="黑体" w:eastAsia="黑体" w:cs="仿宋_GB2312"/>
          <w:b w:val="0"/>
          <w:bCs/>
          <w:sz w:val="32"/>
          <w:szCs w:val="32"/>
        </w:rPr>
      </w:pPr>
      <w:r>
        <w:rPr>
          <w:rFonts w:hint="eastAsia" w:ascii="黑体" w:hAnsi="黑体" w:eastAsia="黑体" w:cs="仿宋_GB2312"/>
          <w:b w:val="0"/>
          <w:bCs/>
          <w:sz w:val="32"/>
          <w:szCs w:val="32"/>
        </w:rPr>
        <w:t>三、有关要求</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1.高度重视。各中小学要将《开学第一课》作为学习贯彻习近平新时代中国特色社会主义思想和开学教育的重要组成部分，及时组织集体收看或通知到每一位学生，让其在家与父母共同观看。</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2.确保实效。各中小学校要统筹安排，把收看“开学第一课”与思政课改革创新有机融合，讲述好中国共产党为人民谋幸福、为民族谋复兴、为世界谋大同的故事，引导学生爱党爱国，激发学生立志成才。</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3.注重宣传。各中小学要充分利用电子屏幕、展板、宣传栏、校园网、微信、微博，并主动联系媒体，做好本单位开展“开学第一课”的宣传展示和新闻报道，营造浓厚社会氛围。</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报送作品。各县区教育行政部门可安排中小学校长、班主任或思政课教师、学生代表各5名撰写观后感（局属学校、省属事业单位办学校、市管民办学历教育学校安排校长、班主任或思政课教师、学生代表各1名撰写观后感），报市教育局思政科。观后感，要求积极向上，不脱离节目主题和内容，字数在500字左右（观后感格式详见附件模板）。</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5.其他事项。各县区教育行政部门、局属学校、省属事业单位办学校、市管民办学历教育学校于9月6日前将收听收看情况（含活动照片、参与人数、新闻报道）报市教育局思政科邮箱。</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联系人：郑老师，联系电话：0791-83986053，邮箱：</w:t>
      </w:r>
      <w:r>
        <w:fldChar w:fldCharType="begin"/>
      </w:r>
      <w:r>
        <w:instrText xml:space="preserve"> HYPERLINK "mailto:szjy0791@163.com" </w:instrText>
      </w:r>
      <w:r>
        <w:fldChar w:fldCharType="separate"/>
      </w:r>
      <w:r>
        <w:rPr>
          <w:rStyle w:val="9"/>
          <w:rFonts w:hint="eastAsia" w:ascii="仿宋_GB2312" w:hAnsi="仿宋_GB2312" w:eastAsia="仿宋_GB2312" w:cs="仿宋_GB2312"/>
          <w:sz w:val="32"/>
          <w:szCs w:val="32"/>
        </w:rPr>
        <w:t>szjy0791@163.com</w:t>
      </w:r>
      <w:r>
        <w:rPr>
          <w:rStyle w:val="9"/>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附件：1.观后感文稿格式模板</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2.活动照片要求</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4800" w:firstLineChars="15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南昌市教育局</w:t>
      </w:r>
    </w:p>
    <w:p>
      <w:pPr>
        <w:keepNext w:val="0"/>
        <w:keepLines w:val="0"/>
        <w:pageBreakBefore w:val="0"/>
        <w:widowControl w:val="0"/>
        <w:kinsoku/>
        <w:wordWrap/>
        <w:overflowPunct/>
        <w:topLinePunct w:val="0"/>
        <w:autoSpaceDE/>
        <w:autoSpaceDN/>
        <w:bidi w:val="0"/>
        <w:adjustRightInd/>
        <w:snapToGrid/>
        <w:spacing w:line="480" w:lineRule="exact"/>
        <w:ind w:firstLine="4480" w:firstLineChars="14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2021年8月30日</w:t>
      </w:r>
    </w:p>
    <w:p>
      <w:pPr>
        <w:widowControl w:val="0"/>
        <w:tabs>
          <w:tab w:val="left" w:pos="4200"/>
        </w:tabs>
        <w:wordWrap/>
        <w:adjustRightInd/>
        <w:snapToGrid/>
        <w:spacing w:before="0" w:beforeLines="0" w:after="0" w:afterLines="0" w:line="600" w:lineRule="exact"/>
        <w:ind w:right="0"/>
        <w:jc w:val="left"/>
        <w:textAlignment w:val="auto"/>
        <w:outlineLvl w:val="9"/>
        <w:rPr>
          <w:rFonts w:hint="eastAsia" w:ascii="仿宋" w:hAnsi="仿宋" w:eastAsia="仿宋" w:cs="仿宋"/>
          <w:sz w:val="32"/>
          <w:szCs w:val="32"/>
          <w:u w:val="none"/>
        </w:rPr>
      </w:pPr>
      <w:r>
        <w:rPr>
          <w:rFonts w:hint="eastAsia" w:ascii="仿宋" w:hAnsi="仿宋" w:eastAsia="仿宋" w:cs="仿宋"/>
          <w:sz w:val="32"/>
        </w:rPr>
        <mc:AlternateContent>
          <mc:Choice Requires="wps">
            <w:drawing>
              <wp:anchor distT="0" distB="0" distL="114300" distR="114300" simplePos="0" relativeHeight="251725824" behindDoc="0" locked="0" layoutInCell="1" allowOverlap="1">
                <wp:simplePos x="0" y="0"/>
                <wp:positionH relativeFrom="column">
                  <wp:posOffset>13970</wp:posOffset>
                </wp:positionH>
                <wp:positionV relativeFrom="paragraph">
                  <wp:posOffset>318135</wp:posOffset>
                </wp:positionV>
                <wp:extent cx="5295900" cy="635"/>
                <wp:effectExtent l="0" t="0" r="0" b="0"/>
                <wp:wrapNone/>
                <wp:docPr id="3" name="直线 3"/>
                <wp:cNvGraphicFramePr/>
                <a:graphic xmlns:a="http://schemas.openxmlformats.org/drawingml/2006/main">
                  <a:graphicData uri="http://schemas.microsoft.com/office/word/2010/wordprocessingShape">
                    <wps:wsp>
                      <wps:cNvSpPr/>
                      <wps:spPr>
                        <a:xfrm>
                          <a:off x="0" y="0"/>
                          <a:ext cx="52959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1pt;margin-top:25.05pt;height:0.05pt;width:417pt;z-index:251725824;mso-width-relative:page;mso-height-relative:page;" filled="f" stroked="t" coordsize="21600,21600" o:gfxdata="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1PkJjTAAAABwEAAA8AAAAAAAAAAQAgAAAAIgAAAGRycy9k&#10;b3ducmV2LnhtbFBLAQIUABQAAAAIAIdO4kBZMHv2zgEAAI8DAAAOAAAAAAAAAAEAIAAAACIBAABk&#10;cnMvZTJvRG9jLnhtbFBLBQYAAAAABgAGAFkBAABiBQAAAAA=&#10;">
                <v:fill on="f" focussize="0,0"/>
                <v:stroke color="#000000" joinstyle="round"/>
                <v:imagedata o:title=""/>
                <o:lock v:ext="edit" aspectratio="f"/>
              </v:line>
            </w:pict>
          </mc:Fallback>
        </mc:AlternateContent>
      </w:r>
      <w:r>
        <w:rPr>
          <w:rFonts w:hint="eastAsia" w:ascii="仿宋" w:hAnsi="仿宋" w:eastAsia="仿宋" w:cs="仿宋"/>
          <w:sz w:val="32"/>
          <w:szCs w:val="32"/>
          <w:u w:val="none"/>
        </w:rPr>
        <w:t xml:space="preserve">                            </w:t>
      </w:r>
      <w:r>
        <w:rPr>
          <w:rFonts w:hint="eastAsia" w:ascii="仿宋" w:hAnsi="仿宋" w:eastAsia="仿宋" w:cs="仿宋"/>
          <w:sz w:val="32"/>
          <w:szCs w:val="32"/>
          <w:u w:val="none"/>
          <w:lang w:val="en-US" w:eastAsia="zh-CN"/>
        </w:rPr>
        <w:t xml:space="preserve">  </w:t>
      </w:r>
      <w:r>
        <w:rPr>
          <w:rFonts w:hint="eastAsia" w:ascii="仿宋" w:hAnsi="仿宋" w:eastAsia="仿宋" w:cs="仿宋"/>
          <w:sz w:val="32"/>
          <w:szCs w:val="32"/>
          <w:u w:val="none"/>
        </w:rPr>
        <w:t xml:space="preserve">                      </w:t>
      </w:r>
    </w:p>
    <w:p>
      <w:pPr>
        <w:tabs>
          <w:tab w:val="left" w:pos="4200"/>
        </w:tabs>
        <w:rPr>
          <w:rFonts w:hint="eastAsia" w:ascii="仿宋" w:hAnsi="仿宋" w:eastAsia="仿宋" w:cs="仿宋"/>
          <w:sz w:val="32"/>
          <w:szCs w:val="32"/>
          <w:u w:val="none"/>
          <w:lang w:val="en-US" w:eastAsia="zh-CN"/>
        </w:rPr>
      </w:pPr>
      <w:r>
        <w:rPr>
          <w:rFonts w:hint="eastAsia" w:ascii="仿宋" w:hAnsi="仿宋" w:eastAsia="仿宋" w:cs="仿宋"/>
          <w:sz w:val="32"/>
        </w:rPr>
        <mc:AlternateContent>
          <mc:Choice Requires="wps">
            <w:drawing>
              <wp:anchor distT="0" distB="0" distL="114300" distR="114300" simplePos="0" relativeHeight="251726848" behindDoc="0" locked="0" layoutInCell="1" allowOverlap="1">
                <wp:simplePos x="0" y="0"/>
                <wp:positionH relativeFrom="column">
                  <wp:posOffset>13970</wp:posOffset>
                </wp:positionH>
                <wp:positionV relativeFrom="paragraph">
                  <wp:posOffset>318135</wp:posOffset>
                </wp:positionV>
                <wp:extent cx="5295900" cy="635"/>
                <wp:effectExtent l="0" t="0" r="0" b="0"/>
                <wp:wrapNone/>
                <wp:docPr id="4" name="直线 4"/>
                <wp:cNvGraphicFramePr/>
                <a:graphic xmlns:a="http://schemas.openxmlformats.org/drawingml/2006/main">
                  <a:graphicData uri="http://schemas.microsoft.com/office/word/2010/wordprocessingShape">
                    <wps:wsp>
                      <wps:cNvSpPr/>
                      <wps:spPr>
                        <a:xfrm>
                          <a:off x="0" y="0"/>
                          <a:ext cx="52959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1.1pt;margin-top:25.05pt;height:0.05pt;width:417pt;z-index:251726848;mso-width-relative:page;mso-height-relative:page;" filled="f" stroked="t" coordsize="21600,21600" o:gfxdata="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1PkJjTAAAABwEAAA8AAAAAAAAAAQAgAAAAIgAAAGRycy9k&#10;b3ducmV2LnhtbFBLAQIUABQAAAAIAIdO4kC0Mxs+zgEAAI8DAAAOAAAAAAAAAAEAIAAAACIBAABk&#10;cnMvZTJvRG9jLnhtbFBLBQYAAAAABgAGAFkBAABiBQAAAAA=&#10;">
                <v:fill on="f" focussize="0,0"/>
                <v:stroke color="#000000" joinstyle="round"/>
                <v:imagedata o:title=""/>
                <o:lock v:ext="edit" aspectratio="f"/>
              </v:line>
            </w:pict>
          </mc:Fallback>
        </mc:AlternateContent>
      </w:r>
      <w:r>
        <w:rPr>
          <w:rFonts w:hint="eastAsia" w:ascii="仿宋" w:hAnsi="仿宋" w:eastAsia="仿宋" w:cs="仿宋"/>
          <w:sz w:val="32"/>
          <w:szCs w:val="32"/>
          <w:u w:val="none"/>
          <w:lang w:val="en-US" w:eastAsia="zh-CN"/>
        </w:rPr>
        <w:t xml:space="preserve"> </w:t>
      </w:r>
      <w:r>
        <w:rPr>
          <w:rFonts w:hint="eastAsia" w:ascii="仿宋" w:hAnsi="仿宋" w:eastAsia="仿宋" w:cs="仿宋"/>
          <w:sz w:val="32"/>
          <w:szCs w:val="32"/>
          <w:u w:val="none"/>
        </w:rPr>
        <w:t xml:space="preserve">南昌市教育局办公室      </w:t>
      </w:r>
      <w:r>
        <w:rPr>
          <w:rFonts w:hint="eastAsia" w:ascii="仿宋" w:hAnsi="仿宋" w:eastAsia="仿宋" w:cs="仿宋"/>
          <w:sz w:val="32"/>
          <w:szCs w:val="32"/>
          <w:u w:val="none"/>
          <w:lang w:val="en-US" w:eastAsia="zh-CN"/>
        </w:rPr>
        <w:t xml:space="preserve">    </w:t>
      </w:r>
      <w:r>
        <w:rPr>
          <w:rFonts w:hint="eastAsia" w:ascii="仿宋" w:hAnsi="仿宋" w:eastAsia="仿宋" w:cs="仿宋"/>
          <w:sz w:val="32"/>
          <w:szCs w:val="32"/>
          <w:u w:val="none"/>
        </w:rPr>
        <w:t xml:space="preserve"> </w:t>
      </w:r>
      <w:r>
        <w:rPr>
          <w:rFonts w:hint="eastAsia" w:ascii="仿宋" w:hAnsi="仿宋" w:eastAsia="仿宋" w:cs="仿宋"/>
          <w:sz w:val="32"/>
          <w:szCs w:val="32"/>
          <w:u w:val="none"/>
          <w:lang w:val="en-US" w:eastAsia="zh-CN"/>
        </w:rPr>
        <w:t xml:space="preserve">  </w:t>
      </w:r>
      <w:r>
        <w:rPr>
          <w:rFonts w:hint="eastAsia" w:ascii="仿宋" w:hAnsi="仿宋" w:eastAsia="仿宋" w:cs="仿宋"/>
          <w:sz w:val="32"/>
          <w:szCs w:val="32"/>
          <w:u w:val="none"/>
        </w:rPr>
        <w:t>20</w:t>
      </w:r>
      <w:r>
        <w:rPr>
          <w:rFonts w:hint="eastAsia" w:ascii="仿宋" w:hAnsi="仿宋" w:eastAsia="仿宋" w:cs="仿宋"/>
          <w:sz w:val="32"/>
          <w:szCs w:val="32"/>
          <w:u w:val="none"/>
          <w:lang w:val="en-US" w:eastAsia="zh-CN"/>
        </w:rPr>
        <w:t>21</w:t>
      </w:r>
      <w:r>
        <w:rPr>
          <w:rFonts w:hint="eastAsia" w:ascii="仿宋" w:hAnsi="仿宋" w:eastAsia="仿宋" w:cs="仿宋"/>
          <w:sz w:val="32"/>
          <w:szCs w:val="32"/>
          <w:u w:val="none"/>
        </w:rPr>
        <w:t>年</w:t>
      </w:r>
      <w:r>
        <w:rPr>
          <w:rFonts w:hint="eastAsia" w:ascii="仿宋" w:hAnsi="仿宋" w:eastAsia="仿宋" w:cs="仿宋"/>
          <w:sz w:val="32"/>
          <w:szCs w:val="32"/>
          <w:u w:val="none"/>
          <w:lang w:val="en-US" w:eastAsia="zh-CN"/>
        </w:rPr>
        <w:t>8</w:t>
      </w:r>
      <w:r>
        <w:rPr>
          <w:rFonts w:hint="eastAsia" w:ascii="仿宋" w:hAnsi="仿宋" w:eastAsia="仿宋" w:cs="仿宋"/>
          <w:sz w:val="32"/>
          <w:szCs w:val="32"/>
          <w:u w:val="none"/>
        </w:rPr>
        <w:t>月</w:t>
      </w:r>
      <w:r>
        <w:rPr>
          <w:rFonts w:hint="eastAsia" w:ascii="仿宋" w:hAnsi="仿宋" w:eastAsia="仿宋" w:cs="仿宋"/>
          <w:sz w:val="32"/>
          <w:szCs w:val="32"/>
          <w:u w:val="none"/>
          <w:lang w:val="en-US" w:eastAsia="zh-CN"/>
        </w:rPr>
        <w:t>31</w:t>
      </w:r>
      <w:r>
        <w:rPr>
          <w:rFonts w:hint="eastAsia" w:ascii="仿宋" w:hAnsi="仿宋" w:eastAsia="仿宋" w:cs="仿宋"/>
          <w:sz w:val="32"/>
          <w:szCs w:val="32"/>
          <w:u w:val="none"/>
        </w:rPr>
        <w:t xml:space="preserve">日印发 </w:t>
      </w:r>
      <w:r>
        <w:rPr>
          <w:rFonts w:hint="eastAsia" w:ascii="仿宋" w:hAnsi="仿宋" w:eastAsia="仿宋" w:cs="仿宋"/>
          <w:sz w:val="32"/>
          <w:szCs w:val="32"/>
          <w:u w:val="none"/>
          <w:lang w:val="en-US" w:eastAsia="zh-CN"/>
        </w:rPr>
        <w:t xml:space="preserve"> </w:t>
      </w:r>
    </w:p>
    <w:p>
      <w:pPr>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br w:type="page"/>
      </w:r>
    </w:p>
    <w:p>
      <w:pPr>
        <w:spacing w:line="520" w:lineRule="exact"/>
        <w:jc w:val="left"/>
        <w:rPr>
          <w:rFonts w:hint="eastAsia" w:ascii="黑体" w:hAnsi="黑体" w:eastAsia="黑体" w:cs="仿宋_GB2312"/>
          <w:b w:val="0"/>
          <w:bCs/>
          <w:sz w:val="32"/>
          <w:szCs w:val="32"/>
        </w:rPr>
      </w:pPr>
      <w:r>
        <w:rPr>
          <w:rFonts w:hint="eastAsia" w:ascii="黑体" w:hAnsi="黑体" w:eastAsia="黑体" w:cs="仿宋_GB2312"/>
          <w:b w:val="0"/>
          <w:bCs/>
          <w:sz w:val="32"/>
          <w:szCs w:val="32"/>
        </w:rPr>
        <w:t>附件1</w:t>
      </w:r>
    </w:p>
    <w:p>
      <w:pPr>
        <w:spacing w:line="520" w:lineRule="exact"/>
        <w:ind w:firstLine="640" w:firstLineChars="200"/>
        <w:jc w:val="left"/>
        <w:rPr>
          <w:rFonts w:hint="eastAsia" w:ascii="仿宋_GB2312" w:hAnsi="仿宋_GB2312" w:eastAsia="仿宋_GB2312" w:cs="仿宋_GB2312"/>
          <w:sz w:val="32"/>
          <w:szCs w:val="32"/>
        </w:rPr>
      </w:pPr>
    </w:p>
    <w:p>
      <w:pPr>
        <w:spacing w:line="520" w:lineRule="exact"/>
        <w:jc w:val="center"/>
        <w:rPr>
          <w:rFonts w:hint="eastAsia" w:cs="仿宋_GB2312" w:asciiTheme="minorEastAsia" w:hAnsiTheme="minorEastAsia"/>
          <w:sz w:val="44"/>
          <w:szCs w:val="44"/>
        </w:rPr>
      </w:pPr>
      <w:r>
        <w:rPr>
          <w:rFonts w:hint="eastAsia" w:cs="仿宋_GB2312" w:asciiTheme="minorEastAsia" w:hAnsiTheme="minorEastAsia"/>
          <w:sz w:val="44"/>
          <w:szCs w:val="44"/>
        </w:rPr>
        <w:t>观后感文稿格式模板</w:t>
      </w:r>
    </w:p>
    <w:p>
      <w:pPr>
        <w:jc w:val="center"/>
        <w:rPr>
          <w:rFonts w:hint="eastAsia" w:ascii="方正小标宋简体" w:hAnsi="黑体" w:eastAsia="方正小标宋简体"/>
          <w:sz w:val="36"/>
          <w:szCs w:val="28"/>
        </w:rPr>
      </w:pPr>
    </w:p>
    <w:p>
      <w:pPr>
        <w:jc w:val="center"/>
        <w:rPr>
          <w:rFonts w:ascii="方正小标宋简体" w:hAnsi="黑体" w:eastAsia="方正小标宋简体"/>
          <w:sz w:val="36"/>
          <w:szCs w:val="28"/>
        </w:rPr>
      </w:pPr>
      <w:r>
        <w:rPr>
          <w:rFonts w:hint="eastAsia" w:ascii="方正小标宋简体" w:hAnsi="黑体" w:eastAsia="方正小标宋简体"/>
          <w:sz w:val="36"/>
          <w:szCs w:val="28"/>
        </w:rPr>
        <w:t>标题</w:t>
      </w:r>
    </w:p>
    <w:p>
      <w:pPr>
        <w:jc w:val="center"/>
        <w:rPr>
          <w:rFonts w:ascii="方正小标宋简体" w:hAnsi="黑体" w:eastAsia="方正小标宋简体"/>
          <w:sz w:val="28"/>
        </w:rPr>
      </w:pPr>
      <w:r>
        <w:rPr>
          <w:rFonts w:ascii="方正小标宋简体" w:hAnsi="黑体" w:eastAsia="方正小标宋简体"/>
          <w:sz w:val="28"/>
        </w:rPr>
        <w:t>——</w:t>
      </w:r>
      <w:r>
        <w:rPr>
          <w:rFonts w:hint="eastAsia" w:ascii="方正小标宋简体" w:hAnsi="黑体" w:eastAsia="方正小标宋简体"/>
          <w:sz w:val="28"/>
        </w:rPr>
        <w:t>202</w:t>
      </w:r>
      <w:r>
        <w:rPr>
          <w:rFonts w:ascii="方正小标宋简体" w:hAnsi="黑体" w:eastAsia="方正小标宋简体"/>
          <w:sz w:val="28"/>
        </w:rPr>
        <w:t>1</w:t>
      </w:r>
      <w:r>
        <w:rPr>
          <w:rFonts w:hint="eastAsia" w:ascii="方正小标宋简体" w:hAnsi="黑体" w:eastAsia="方正小标宋简体"/>
          <w:sz w:val="28"/>
        </w:rPr>
        <w:t>年“开学第一课”专题电视节目观后感</w:t>
      </w:r>
    </w:p>
    <w:p>
      <w:pPr>
        <w:jc w:val="center"/>
        <w:rPr>
          <w:rFonts w:ascii="楷体_GB2312" w:eastAsia="楷体_GB2312" w:cs="宋体"/>
          <w:sz w:val="28"/>
          <w:szCs w:val="28"/>
        </w:rPr>
      </w:pPr>
      <w:r>
        <w:rPr>
          <w:rFonts w:hint="eastAsia" w:ascii="楷体_GB2312" w:eastAsia="楷体_GB2312" w:cs="宋体"/>
          <w:sz w:val="28"/>
          <w:szCs w:val="28"/>
        </w:rPr>
        <w:t>姓名</w:t>
      </w:r>
    </w:p>
    <w:p>
      <w:pPr>
        <w:jc w:val="center"/>
        <w:rPr>
          <w:rFonts w:ascii="楷体_GB2312" w:eastAsia="楷体_GB2312" w:cs="宋体"/>
          <w:sz w:val="28"/>
          <w:szCs w:val="28"/>
        </w:rPr>
      </w:pPr>
      <w:r>
        <w:rPr>
          <w:rFonts w:hint="eastAsia" w:ascii="楷体_GB2312" w:eastAsia="楷体_GB2312" w:cs="宋体"/>
          <w:sz w:val="28"/>
          <w:szCs w:val="28"/>
        </w:rPr>
        <w:t>（学校名称，职务职称/某年级某班学生）</w:t>
      </w:r>
    </w:p>
    <w:p>
      <w:pPr>
        <w:jc w:val="center"/>
        <w:rPr>
          <w:rFonts w:ascii="楷体_GB2312" w:eastAsia="楷体_GB2312" w:cs="宋体"/>
          <w:sz w:val="28"/>
          <w:szCs w:val="28"/>
        </w:rPr>
      </w:pP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（正文）</w:t>
      </w:r>
    </w:p>
    <w:p>
      <w:pPr>
        <w:spacing w:line="520" w:lineRule="exact"/>
        <w:ind w:firstLine="640" w:firstLineChars="200"/>
        <w:jc w:val="left"/>
        <w:rPr>
          <w:rFonts w:hint="eastAsia" w:ascii="仿宋_GB2312" w:hAnsi="仿宋_GB2312" w:eastAsia="仿宋_GB2312" w:cs="仿宋_GB2312"/>
          <w:sz w:val="32"/>
          <w:szCs w:val="32"/>
        </w:rPr>
      </w:pPr>
    </w:p>
    <w:p>
      <w:pPr>
        <w:spacing w:line="520" w:lineRule="exact"/>
        <w:ind w:firstLine="640" w:firstLineChars="200"/>
        <w:jc w:val="left"/>
        <w:rPr>
          <w:rFonts w:hint="eastAsia" w:ascii="仿宋_GB2312" w:hAnsi="仿宋_GB2312" w:eastAsia="仿宋_GB2312" w:cs="仿宋_GB2312"/>
          <w:sz w:val="32"/>
          <w:szCs w:val="32"/>
        </w:rPr>
      </w:pPr>
    </w:p>
    <w:p>
      <w:pPr>
        <w:spacing w:line="520" w:lineRule="exact"/>
        <w:ind w:firstLine="640" w:firstLineChars="200"/>
        <w:jc w:val="left"/>
        <w:rPr>
          <w:rFonts w:hint="eastAsia" w:ascii="仿宋_GB2312" w:hAnsi="仿宋_GB2312" w:eastAsia="仿宋_GB2312" w:cs="仿宋_GB2312"/>
          <w:sz w:val="32"/>
          <w:szCs w:val="32"/>
        </w:rPr>
      </w:pPr>
    </w:p>
    <w:p>
      <w:pPr>
        <w:spacing w:line="520" w:lineRule="exact"/>
        <w:ind w:firstLine="640" w:firstLineChars="200"/>
        <w:jc w:val="left"/>
        <w:rPr>
          <w:rFonts w:hint="eastAsia" w:ascii="仿宋_GB2312" w:hAnsi="仿宋_GB2312" w:eastAsia="仿宋_GB2312" w:cs="仿宋_GB2312"/>
          <w:sz w:val="32"/>
          <w:szCs w:val="32"/>
        </w:rPr>
      </w:pPr>
    </w:p>
    <w:p>
      <w:pPr>
        <w:spacing w:line="520" w:lineRule="exact"/>
        <w:ind w:firstLine="640" w:firstLineChars="200"/>
        <w:jc w:val="left"/>
        <w:rPr>
          <w:rFonts w:hint="eastAsia" w:ascii="仿宋_GB2312" w:hAnsi="仿宋_GB2312" w:eastAsia="仿宋_GB2312" w:cs="仿宋_GB2312"/>
          <w:sz w:val="32"/>
          <w:szCs w:val="32"/>
        </w:rPr>
      </w:pPr>
    </w:p>
    <w:p>
      <w:pPr>
        <w:spacing w:line="520" w:lineRule="exact"/>
        <w:ind w:firstLine="640" w:firstLineChars="200"/>
        <w:jc w:val="left"/>
        <w:rPr>
          <w:rFonts w:hint="eastAsia" w:ascii="仿宋_GB2312" w:hAnsi="仿宋_GB2312" w:eastAsia="仿宋_GB2312" w:cs="仿宋_GB2312"/>
          <w:sz w:val="32"/>
          <w:szCs w:val="32"/>
        </w:rPr>
      </w:pPr>
    </w:p>
    <w:p>
      <w:pPr>
        <w:spacing w:line="520" w:lineRule="exact"/>
        <w:ind w:firstLine="640" w:firstLineChars="200"/>
        <w:jc w:val="left"/>
        <w:rPr>
          <w:rFonts w:hint="eastAsia" w:ascii="仿宋_GB2312" w:hAnsi="仿宋_GB2312" w:eastAsia="仿宋_GB2312" w:cs="仿宋_GB2312"/>
          <w:sz w:val="32"/>
          <w:szCs w:val="32"/>
        </w:rPr>
      </w:pPr>
    </w:p>
    <w:p>
      <w:pPr>
        <w:spacing w:line="520" w:lineRule="exact"/>
        <w:ind w:firstLine="640" w:firstLineChars="200"/>
        <w:jc w:val="left"/>
        <w:rPr>
          <w:rFonts w:hint="eastAsia" w:ascii="仿宋_GB2312" w:hAnsi="仿宋_GB2312" w:eastAsia="仿宋_GB2312" w:cs="仿宋_GB2312"/>
          <w:sz w:val="32"/>
          <w:szCs w:val="32"/>
        </w:rPr>
      </w:pPr>
    </w:p>
    <w:p>
      <w:pPr>
        <w:spacing w:line="520" w:lineRule="exact"/>
        <w:ind w:firstLine="640" w:firstLineChars="200"/>
        <w:jc w:val="left"/>
        <w:rPr>
          <w:rFonts w:hint="eastAsia" w:ascii="仿宋_GB2312" w:hAnsi="仿宋_GB2312" w:eastAsia="仿宋_GB2312" w:cs="仿宋_GB2312"/>
          <w:sz w:val="32"/>
          <w:szCs w:val="32"/>
        </w:rPr>
      </w:pPr>
    </w:p>
    <w:p>
      <w:pPr>
        <w:spacing w:line="520" w:lineRule="exact"/>
        <w:ind w:firstLine="640" w:firstLineChars="200"/>
        <w:jc w:val="left"/>
        <w:rPr>
          <w:rFonts w:hint="eastAsia" w:ascii="仿宋_GB2312" w:hAnsi="仿宋_GB2312" w:eastAsia="仿宋_GB2312" w:cs="仿宋_GB2312"/>
          <w:sz w:val="32"/>
          <w:szCs w:val="32"/>
        </w:rPr>
      </w:pPr>
    </w:p>
    <w:p>
      <w:pPr>
        <w:spacing w:line="520" w:lineRule="exact"/>
        <w:ind w:firstLine="640" w:firstLineChars="200"/>
        <w:jc w:val="left"/>
        <w:rPr>
          <w:rFonts w:hint="eastAsia" w:ascii="仿宋_GB2312" w:hAnsi="仿宋_GB2312" w:eastAsia="仿宋_GB2312" w:cs="仿宋_GB2312"/>
          <w:sz w:val="32"/>
          <w:szCs w:val="32"/>
        </w:rPr>
      </w:pPr>
    </w:p>
    <w:p>
      <w:pPr>
        <w:spacing w:line="520" w:lineRule="exact"/>
        <w:ind w:firstLine="640" w:firstLineChars="200"/>
        <w:jc w:val="left"/>
        <w:rPr>
          <w:rFonts w:hint="eastAsia" w:ascii="仿宋_GB2312" w:hAnsi="仿宋_GB2312" w:eastAsia="仿宋_GB2312" w:cs="仿宋_GB2312"/>
          <w:sz w:val="32"/>
          <w:szCs w:val="32"/>
        </w:rPr>
      </w:pPr>
    </w:p>
    <w:p>
      <w:pPr>
        <w:spacing w:line="520" w:lineRule="exact"/>
        <w:ind w:firstLine="640" w:firstLineChars="200"/>
        <w:jc w:val="left"/>
        <w:rPr>
          <w:rFonts w:hint="eastAsia" w:ascii="仿宋_GB2312" w:hAnsi="仿宋_GB2312" w:eastAsia="仿宋_GB2312" w:cs="仿宋_GB2312"/>
          <w:sz w:val="32"/>
          <w:szCs w:val="32"/>
        </w:rPr>
      </w:pPr>
    </w:p>
    <w:p>
      <w:pPr>
        <w:spacing w:line="520" w:lineRule="exact"/>
        <w:ind w:firstLine="640" w:firstLineChars="200"/>
        <w:jc w:val="left"/>
        <w:rPr>
          <w:rFonts w:hint="eastAsia" w:ascii="仿宋_GB2312" w:hAnsi="仿宋_GB2312" w:eastAsia="仿宋_GB2312" w:cs="仿宋_GB2312"/>
          <w:sz w:val="32"/>
          <w:szCs w:val="32"/>
        </w:rPr>
      </w:pPr>
    </w:p>
    <w:p>
      <w:pPr>
        <w:spacing w:line="520" w:lineRule="exact"/>
        <w:ind w:firstLine="640" w:firstLineChars="200"/>
        <w:jc w:val="left"/>
        <w:rPr>
          <w:rFonts w:hint="eastAsia" w:ascii="仿宋_GB2312" w:hAnsi="仿宋_GB2312" w:eastAsia="仿宋_GB2312" w:cs="仿宋_GB2312"/>
          <w:sz w:val="32"/>
          <w:szCs w:val="32"/>
        </w:rPr>
      </w:pPr>
    </w:p>
    <w:p>
      <w:pPr>
        <w:spacing w:line="520" w:lineRule="exact"/>
        <w:ind w:firstLine="643" w:firstLineChars="200"/>
        <w:jc w:val="left"/>
        <w:rPr>
          <w:rFonts w:hint="eastAsia" w:ascii="黑体" w:hAnsi="黑体" w:eastAsia="黑体" w:cs="仿宋_GB2312"/>
          <w:b/>
          <w:sz w:val="32"/>
          <w:szCs w:val="32"/>
        </w:rPr>
      </w:pPr>
      <w:r>
        <w:rPr>
          <w:rFonts w:hint="eastAsia" w:ascii="黑体" w:hAnsi="黑体" w:eastAsia="黑体" w:cs="仿宋_GB2312"/>
          <w:b/>
          <w:sz w:val="32"/>
          <w:szCs w:val="32"/>
        </w:rPr>
        <w:t>附件2</w:t>
      </w:r>
    </w:p>
    <w:p>
      <w:pPr>
        <w:spacing w:line="520" w:lineRule="exact"/>
        <w:ind w:firstLine="643" w:firstLineChars="200"/>
        <w:jc w:val="left"/>
        <w:rPr>
          <w:rFonts w:hint="eastAsia" w:ascii="黑体" w:hAnsi="黑体" w:eastAsia="黑体" w:cs="仿宋_GB2312"/>
          <w:b/>
          <w:sz w:val="32"/>
          <w:szCs w:val="32"/>
        </w:rPr>
      </w:pPr>
    </w:p>
    <w:p>
      <w:pPr>
        <w:spacing w:line="520" w:lineRule="exact"/>
        <w:jc w:val="center"/>
        <w:rPr>
          <w:rFonts w:cs="仿宋_GB2312" w:asciiTheme="minorEastAsia" w:hAnsiTheme="minorEastAsia"/>
          <w:sz w:val="44"/>
          <w:szCs w:val="44"/>
        </w:rPr>
      </w:pPr>
      <w:r>
        <w:rPr>
          <w:rFonts w:hint="eastAsia" w:cs="仿宋_GB2312" w:asciiTheme="minorEastAsia" w:hAnsiTheme="minorEastAsia"/>
          <w:bCs/>
          <w:sz w:val="44"/>
          <w:szCs w:val="44"/>
        </w:rPr>
        <w:t>活动照片</w:t>
      </w:r>
      <w:r>
        <w:rPr>
          <w:rFonts w:hint="eastAsia" w:cs="仿宋_GB2312" w:asciiTheme="minorEastAsia" w:hAnsiTheme="minorEastAsia"/>
          <w:sz w:val="44"/>
          <w:szCs w:val="44"/>
        </w:rPr>
        <w:t>要求</w:t>
      </w:r>
    </w:p>
    <w:p>
      <w:pPr>
        <w:spacing w:line="520" w:lineRule="exact"/>
        <w:ind w:firstLine="640" w:firstLineChars="200"/>
        <w:jc w:val="left"/>
        <w:rPr>
          <w:rFonts w:hint="eastAsia" w:ascii="仿宋_GB2312" w:hAnsi="仿宋_GB2312" w:eastAsia="仿宋_GB2312" w:cs="仿宋_GB2312"/>
          <w:sz w:val="32"/>
          <w:szCs w:val="32"/>
        </w:rPr>
      </w:pP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①主题鲜明，照片能够充分体现事物主体；</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②照片清晰，无白边，无水印（“资料图片”除外）；</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③照片中环境整洁，无明显“脏乱差”现象，不能有错别字出现（如“法治”错写成“法制”），不能出现不文明行为（如：抽烟、交头接耳、玩手机等）；</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④照片需符合时效要求，不能出现疫情期间活动不佩戴口罩、冬天活动穿夏装等这类情况；</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⑤活动现场照片如有横幅需整理平整，写明活动主题、主办单位、时间（如要求特定月份，需标明月份），参加活动人数不少于10人。</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92"/>
    <w:rsid w:val="00027156"/>
    <w:rsid w:val="00062012"/>
    <w:rsid w:val="000C2927"/>
    <w:rsid w:val="001475F6"/>
    <w:rsid w:val="001750AB"/>
    <w:rsid w:val="001F0086"/>
    <w:rsid w:val="00297C41"/>
    <w:rsid w:val="003219CD"/>
    <w:rsid w:val="003D2CCA"/>
    <w:rsid w:val="0040486A"/>
    <w:rsid w:val="00434238"/>
    <w:rsid w:val="00437691"/>
    <w:rsid w:val="007C0CF1"/>
    <w:rsid w:val="00816BB1"/>
    <w:rsid w:val="00850D56"/>
    <w:rsid w:val="008C60A8"/>
    <w:rsid w:val="00906BFD"/>
    <w:rsid w:val="00AC34C4"/>
    <w:rsid w:val="00B220C6"/>
    <w:rsid w:val="00C12B63"/>
    <w:rsid w:val="00C15F92"/>
    <w:rsid w:val="00CE48A1"/>
    <w:rsid w:val="00D32300"/>
    <w:rsid w:val="00DB3BD7"/>
    <w:rsid w:val="00DF4379"/>
    <w:rsid w:val="00E577E6"/>
    <w:rsid w:val="00EC2798"/>
    <w:rsid w:val="00EE7D26"/>
    <w:rsid w:val="024468CB"/>
    <w:rsid w:val="1AB81294"/>
    <w:rsid w:val="650932D0"/>
    <w:rsid w:val="7C990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unhideWhenUsed/>
    <w:uiPriority w:val="99"/>
    <w:pPr>
      <w:spacing w:after="120"/>
    </w:pPr>
  </w:style>
  <w:style w:type="paragraph" w:styleId="4">
    <w:name w:val="footer"/>
    <w:basedOn w:val="1"/>
    <w:link w:val="11"/>
    <w:semiHidden/>
    <w:unhideWhenUsed/>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uiPriority w:val="99"/>
    <w:rPr>
      <w:color w:val="0000FF" w:themeColor="hyperlink"/>
      <w:u w:val="single"/>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1092</Words>
  <Characters>1153</Characters>
  <Lines>8</Lines>
  <Paragraphs>2</Paragraphs>
  <TotalTime>1</TotalTime>
  <ScaleCrop>false</ScaleCrop>
  <LinksUpToDate>false</LinksUpToDate>
  <CharactersWithSpaces>1256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2021-08-30T02:50:00Z</dcterms:created>
  <dc:creator>Anonymous</dc:creator>
  <cp:lastModifiedBy>今天中午吃什么</cp:lastModifiedBy>
  <dcterms:modified xsi:type="dcterms:W3CDTF">2021-08-31T02:14:10Z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