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sz w:val="32"/>
          <w:szCs w:val="32"/>
        </w:rPr>
      </w:pPr>
      <w:bookmarkStart w:id="2" w:name="_GoBack"/>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20" w:firstLineChars="10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洪教思政字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26号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shd w:val="clear" w:color="auto" w:fill="FFFFFF"/>
        <w:kinsoku/>
        <w:wordWrap/>
        <w:overflowPunct/>
        <w:topLinePunct w:val="0"/>
        <w:autoSpaceDN/>
        <w:bidi w:val="0"/>
        <w:adjustRightInd/>
        <w:snapToGrid/>
        <w:spacing w:line="540" w:lineRule="exact"/>
        <w:jc w:val="center"/>
        <w:textAlignment w:val="auto"/>
        <w:outlineLvl w:val="9"/>
        <w:rPr>
          <w:rFonts w:hint="eastAsia" w:asciiTheme="majorEastAsia" w:hAnsiTheme="majorEastAsia" w:eastAsiaTheme="majorEastAsia" w:cstheme="majorEastAsia"/>
          <w:b/>
          <w:bCs/>
          <w:color w:val="000000"/>
          <w:kern w:val="0"/>
          <w:sz w:val="44"/>
          <w:szCs w:val="44"/>
          <w:shd w:val="clear" w:color="auto" w:fill="FFFFFF"/>
        </w:rPr>
      </w:pPr>
    </w:p>
    <w:p>
      <w:pPr>
        <w:keepNext w:val="0"/>
        <w:keepLines w:val="0"/>
        <w:pageBreakBefore w:val="0"/>
        <w:widowControl/>
        <w:shd w:val="clear" w:color="auto" w:fill="FFFFFF"/>
        <w:kinsoku/>
        <w:wordWrap/>
        <w:overflowPunct/>
        <w:topLinePunct w:val="0"/>
        <w:autoSpaceDN/>
        <w:bidi w:val="0"/>
        <w:adjustRightInd/>
        <w:snapToGrid/>
        <w:spacing w:line="540" w:lineRule="exact"/>
        <w:jc w:val="center"/>
        <w:textAlignment w:val="auto"/>
        <w:outlineLvl w:val="9"/>
        <w:rPr>
          <w:rFonts w:hint="eastAsia" w:asciiTheme="majorEastAsia" w:hAnsiTheme="majorEastAsia" w:eastAsiaTheme="majorEastAsia" w:cstheme="majorEastAsia"/>
          <w:b/>
          <w:bCs/>
          <w:color w:val="000000"/>
          <w:kern w:val="0"/>
          <w:sz w:val="44"/>
          <w:szCs w:val="44"/>
          <w:shd w:val="clear" w:color="auto" w:fill="FFFFFF"/>
          <w:lang w:eastAsia="zh-CN"/>
        </w:rPr>
      </w:pPr>
      <w:r>
        <w:rPr>
          <w:rFonts w:hint="eastAsia" w:asciiTheme="majorEastAsia" w:hAnsiTheme="majorEastAsia" w:eastAsiaTheme="majorEastAsia" w:cstheme="majorEastAsia"/>
          <w:b/>
          <w:bCs/>
          <w:color w:val="000000"/>
          <w:kern w:val="0"/>
          <w:sz w:val="44"/>
          <w:szCs w:val="44"/>
          <w:shd w:val="clear" w:color="auto" w:fill="FFFFFF"/>
        </w:rPr>
        <w:t>南昌市</w:t>
      </w:r>
      <w:r>
        <w:rPr>
          <w:rFonts w:hint="eastAsia" w:asciiTheme="majorEastAsia" w:hAnsiTheme="majorEastAsia" w:eastAsiaTheme="majorEastAsia" w:cstheme="majorEastAsia"/>
          <w:b/>
          <w:bCs/>
          <w:color w:val="000000"/>
          <w:kern w:val="0"/>
          <w:sz w:val="44"/>
          <w:szCs w:val="44"/>
          <w:shd w:val="clear" w:color="auto" w:fill="FFFFFF"/>
          <w:lang w:eastAsia="zh-CN"/>
        </w:rPr>
        <w:t>教育局关于做好</w:t>
      </w:r>
    </w:p>
    <w:p>
      <w:pPr>
        <w:keepNext w:val="0"/>
        <w:keepLines w:val="0"/>
        <w:pageBreakBefore w:val="0"/>
        <w:widowControl/>
        <w:shd w:val="clear" w:color="auto" w:fill="FFFFFF"/>
        <w:kinsoku/>
        <w:wordWrap/>
        <w:overflowPunct/>
        <w:topLinePunct w:val="0"/>
        <w:autoSpaceDN/>
        <w:bidi w:val="0"/>
        <w:adjustRightInd/>
        <w:snapToGrid/>
        <w:spacing w:line="540" w:lineRule="exact"/>
        <w:jc w:val="center"/>
        <w:textAlignment w:val="auto"/>
        <w:outlineLvl w:val="9"/>
        <w:rPr>
          <w:rFonts w:hint="eastAsia" w:asciiTheme="majorEastAsia" w:hAnsiTheme="majorEastAsia" w:eastAsiaTheme="majorEastAsia" w:cstheme="majorEastAsia"/>
          <w:b/>
          <w:bCs/>
          <w:color w:val="464646"/>
          <w:kern w:val="0"/>
          <w:sz w:val="44"/>
          <w:szCs w:val="44"/>
          <w:lang w:eastAsia="zh-CN"/>
        </w:rPr>
      </w:pPr>
      <w:r>
        <w:rPr>
          <w:rFonts w:hint="eastAsia" w:asciiTheme="majorEastAsia" w:hAnsiTheme="majorEastAsia" w:eastAsiaTheme="majorEastAsia" w:cstheme="majorEastAsia"/>
          <w:b/>
          <w:bCs/>
          <w:color w:val="000000"/>
          <w:kern w:val="0"/>
          <w:sz w:val="44"/>
          <w:szCs w:val="44"/>
          <w:shd w:val="clear" w:color="auto" w:fill="FFFFFF"/>
        </w:rPr>
        <w:t>“兴家风、淳民风、正社风”201</w:t>
      </w:r>
      <w:r>
        <w:rPr>
          <w:rFonts w:hint="eastAsia" w:asciiTheme="majorEastAsia" w:hAnsiTheme="majorEastAsia" w:eastAsiaTheme="majorEastAsia" w:cstheme="majorEastAsia"/>
          <w:b/>
          <w:bCs/>
          <w:color w:val="000000"/>
          <w:kern w:val="0"/>
          <w:sz w:val="44"/>
          <w:szCs w:val="44"/>
          <w:shd w:val="clear" w:color="auto" w:fill="FFFFFF"/>
          <w:lang w:val="en-US" w:eastAsia="zh-CN"/>
        </w:rPr>
        <w:t>9</w:t>
      </w:r>
      <w:r>
        <w:rPr>
          <w:rFonts w:hint="eastAsia" w:asciiTheme="majorEastAsia" w:hAnsiTheme="majorEastAsia" w:eastAsiaTheme="majorEastAsia" w:cstheme="majorEastAsia"/>
          <w:b/>
          <w:bCs/>
          <w:color w:val="000000"/>
          <w:kern w:val="0"/>
          <w:sz w:val="44"/>
          <w:szCs w:val="44"/>
          <w:shd w:val="clear" w:color="auto" w:fill="FFFFFF"/>
        </w:rPr>
        <w:t>年度榜样人物推荐工作</w:t>
      </w:r>
      <w:r>
        <w:rPr>
          <w:rFonts w:hint="eastAsia" w:asciiTheme="majorEastAsia" w:hAnsiTheme="majorEastAsia" w:eastAsiaTheme="majorEastAsia" w:cstheme="majorEastAsia"/>
          <w:b/>
          <w:bCs/>
          <w:color w:val="000000"/>
          <w:kern w:val="0"/>
          <w:sz w:val="44"/>
          <w:szCs w:val="44"/>
          <w:shd w:val="clear" w:color="auto" w:fill="FFFFFF"/>
          <w:lang w:eastAsia="zh-CN"/>
        </w:rPr>
        <w:t>的通知</w:t>
      </w:r>
    </w:p>
    <w:bookmarkEnd w:id="2"/>
    <w:p>
      <w:pPr>
        <w:keepNext w:val="0"/>
        <w:keepLines w:val="0"/>
        <w:pageBreakBefore w:val="0"/>
        <w:kinsoku/>
        <w:wordWrap/>
        <w:overflowPunct/>
        <w:topLinePunct w:val="0"/>
        <w:autoSpaceDN/>
        <w:bidi w:val="0"/>
        <w:adjustRightInd/>
        <w:snapToGrid/>
        <w:spacing w:line="540" w:lineRule="exact"/>
        <w:textAlignment w:val="auto"/>
        <w:outlineLvl w:val="9"/>
        <w:rPr>
          <w:rFonts w:hint="eastAsia" w:ascii="仿宋" w:hAnsi="仿宋" w:eastAsia="仿宋" w:cs="仿宋"/>
          <w:sz w:val="44"/>
          <w:szCs w:val="44"/>
        </w:rPr>
      </w:pPr>
    </w:p>
    <w:p>
      <w:pPr>
        <w:keepNext w:val="0"/>
        <w:keepLines w:val="0"/>
        <w:pageBreakBefore w:val="0"/>
        <w:kinsoku/>
        <w:wordWrap/>
        <w:overflowPunct/>
        <w:topLinePunct w:val="0"/>
        <w:autoSpaceDN/>
        <w:bidi w:val="0"/>
        <w:adjustRightInd/>
        <w:snapToGrid/>
        <w:spacing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各县区教体局、开发区（新区）教办（中心），局直属学校,省属事业单位办学校，市管民办学历教育学校：</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8"/>
          <w:kern w:val="0"/>
          <w:sz w:val="32"/>
          <w:szCs w:val="32"/>
          <w:shd w:val="clear" w:color="auto" w:fill="FFFFFF"/>
          <w:lang w:val="en-US" w:eastAsia="zh-CN"/>
        </w:rPr>
      </w:pPr>
      <w:r>
        <w:rPr>
          <w:rFonts w:hint="eastAsia" w:ascii="仿宋_GB2312" w:hAnsi="仿宋_GB2312" w:eastAsia="仿宋_GB2312" w:cs="仿宋_GB2312"/>
          <w:color w:val="000000"/>
          <w:spacing w:val="8"/>
          <w:kern w:val="0"/>
          <w:sz w:val="32"/>
          <w:szCs w:val="32"/>
          <w:shd w:val="clear" w:color="auto" w:fill="FFFFFF"/>
        </w:rPr>
        <w:t>为进一步培育</w:t>
      </w:r>
      <w:r>
        <w:rPr>
          <w:rFonts w:hint="eastAsia" w:ascii="仿宋_GB2312" w:hAnsi="仿宋_GB2312" w:eastAsia="仿宋_GB2312" w:cs="仿宋_GB2312"/>
          <w:color w:val="000000"/>
          <w:spacing w:val="8"/>
          <w:kern w:val="0"/>
          <w:sz w:val="32"/>
          <w:szCs w:val="32"/>
          <w:shd w:val="clear" w:color="auto" w:fill="FFFFFF"/>
          <w:lang w:eastAsia="zh-CN"/>
        </w:rPr>
        <w:t>文明乡风、</w:t>
      </w:r>
      <w:r>
        <w:rPr>
          <w:rFonts w:hint="default" w:ascii="Times New Roman" w:hAnsi="Times New Roman" w:eastAsia="仿宋_GB2312" w:cs="Times New Roman"/>
          <w:color w:val="000000"/>
          <w:spacing w:val="0"/>
          <w:kern w:val="0"/>
          <w:sz w:val="32"/>
          <w:szCs w:val="32"/>
          <w:shd w:val="clear" w:color="auto" w:fill="FFFFFF"/>
        </w:rPr>
        <w:t>良好家风、淳朴民风，大力践行社会主义核心价值观，不断提高城市文明程度和市民文明素养，</w:t>
      </w:r>
      <w:r>
        <w:rPr>
          <w:rFonts w:hint="eastAsia" w:ascii="仿宋_GB2312" w:hAnsi="仿宋_GB2312" w:eastAsia="仿宋_GB2312" w:cs="仿宋_GB2312"/>
          <w:color w:val="000000"/>
          <w:spacing w:val="8"/>
          <w:kern w:val="0"/>
          <w:sz w:val="32"/>
          <w:szCs w:val="32"/>
          <w:shd w:val="clear" w:color="auto" w:fill="FFFFFF"/>
        </w:rPr>
        <w:t>根据</w:t>
      </w:r>
      <w:r>
        <w:rPr>
          <w:rFonts w:hint="eastAsia" w:ascii="仿宋_GB2312" w:hAnsi="仿宋_GB2312" w:eastAsia="仿宋_GB2312" w:cs="仿宋_GB2312"/>
          <w:color w:val="000000"/>
          <w:spacing w:val="8"/>
          <w:kern w:val="0"/>
          <w:sz w:val="32"/>
          <w:szCs w:val="32"/>
          <w:shd w:val="clear" w:color="auto" w:fill="FFFFFF"/>
          <w:lang w:eastAsia="zh-CN"/>
        </w:rPr>
        <w:t>《</w:t>
      </w:r>
      <w:r>
        <w:rPr>
          <w:rFonts w:hint="eastAsia" w:ascii="仿宋_GB2312" w:hAnsi="仿宋_GB2312" w:eastAsia="仿宋_GB2312" w:cs="仿宋_GB2312"/>
          <w:color w:val="000000"/>
          <w:spacing w:val="8"/>
          <w:kern w:val="0"/>
          <w:sz w:val="32"/>
          <w:szCs w:val="32"/>
          <w:shd w:val="clear" w:color="auto" w:fill="FFFFFF"/>
        </w:rPr>
        <w:t>南昌市“兴家风、淳民风、正社风”201</w:t>
      </w:r>
      <w:r>
        <w:rPr>
          <w:rFonts w:hint="eastAsia" w:ascii="仿宋_GB2312" w:hAnsi="仿宋_GB2312" w:eastAsia="仿宋_GB2312" w:cs="仿宋_GB2312"/>
          <w:color w:val="000000"/>
          <w:spacing w:val="8"/>
          <w:kern w:val="0"/>
          <w:sz w:val="32"/>
          <w:szCs w:val="32"/>
          <w:shd w:val="clear" w:color="auto" w:fill="FFFFFF"/>
          <w:lang w:val="en-US" w:eastAsia="zh-CN"/>
        </w:rPr>
        <w:t>9</w:t>
      </w:r>
      <w:r>
        <w:rPr>
          <w:rFonts w:hint="eastAsia" w:ascii="仿宋_GB2312" w:hAnsi="仿宋_GB2312" w:eastAsia="仿宋_GB2312" w:cs="仿宋_GB2312"/>
          <w:color w:val="000000"/>
          <w:spacing w:val="8"/>
          <w:kern w:val="0"/>
          <w:sz w:val="32"/>
          <w:szCs w:val="32"/>
          <w:shd w:val="clear" w:color="auto" w:fill="FFFFFF"/>
        </w:rPr>
        <w:t>年度榜样人物推荐</w:t>
      </w:r>
      <w:r>
        <w:rPr>
          <w:rFonts w:hint="eastAsia" w:ascii="仿宋_GB2312" w:hAnsi="仿宋_GB2312" w:eastAsia="仿宋_GB2312" w:cs="仿宋_GB2312"/>
          <w:color w:val="000000"/>
          <w:spacing w:val="8"/>
          <w:kern w:val="0"/>
          <w:sz w:val="32"/>
          <w:szCs w:val="32"/>
          <w:shd w:val="clear" w:color="auto" w:fill="FFFFFF"/>
          <w:lang w:eastAsia="zh-CN"/>
        </w:rPr>
        <w:t>工作实施方案》（洪协办</w:t>
      </w:r>
      <w:r>
        <w:rPr>
          <w:rFonts w:hint="eastAsia" w:ascii="仿宋_GB2312" w:hAnsi="仿宋_GB2312" w:eastAsia="仿宋_GB2312" w:cs="仿宋_GB2312"/>
          <w:b w:val="0"/>
          <w:bCs w:val="0"/>
          <w:sz w:val="32"/>
          <w:szCs w:val="32"/>
        </w:rPr>
        <w:t>〔201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9号</w:t>
      </w:r>
      <w:r>
        <w:rPr>
          <w:rFonts w:hint="eastAsia" w:ascii="仿宋_GB2312" w:hAnsi="仿宋_GB2312" w:eastAsia="仿宋_GB2312" w:cs="仿宋_GB2312"/>
          <w:color w:val="000000"/>
          <w:spacing w:val="8"/>
          <w:kern w:val="0"/>
          <w:sz w:val="32"/>
          <w:szCs w:val="32"/>
          <w:shd w:val="clear" w:color="auto" w:fill="FFFFFF"/>
          <w:lang w:eastAsia="zh-CN"/>
        </w:rPr>
        <w:t>）文件要求，</w:t>
      </w:r>
      <w:r>
        <w:rPr>
          <w:rFonts w:hint="eastAsia" w:ascii="仿宋_GB2312" w:hAnsi="仿宋_GB2312" w:eastAsia="仿宋_GB2312" w:cs="仿宋_GB2312"/>
          <w:color w:val="000000"/>
          <w:spacing w:val="8"/>
          <w:kern w:val="0"/>
          <w:sz w:val="32"/>
          <w:szCs w:val="32"/>
          <w:shd w:val="clear" w:color="auto" w:fill="FFFFFF"/>
        </w:rPr>
        <w:t>经研究决定，在全市</w:t>
      </w:r>
      <w:r>
        <w:rPr>
          <w:rFonts w:hint="eastAsia" w:ascii="仿宋_GB2312" w:hAnsi="仿宋_GB2312" w:eastAsia="仿宋_GB2312" w:cs="仿宋_GB2312"/>
          <w:color w:val="000000"/>
          <w:spacing w:val="8"/>
          <w:kern w:val="0"/>
          <w:sz w:val="32"/>
          <w:szCs w:val="32"/>
          <w:shd w:val="clear" w:color="auto" w:fill="FFFFFF"/>
          <w:lang w:eastAsia="zh-CN"/>
        </w:rPr>
        <w:t>中小学校</w:t>
      </w:r>
      <w:r>
        <w:rPr>
          <w:rFonts w:hint="eastAsia" w:ascii="仿宋_GB2312" w:hAnsi="仿宋_GB2312" w:eastAsia="仿宋_GB2312" w:cs="仿宋_GB2312"/>
          <w:color w:val="000000"/>
          <w:spacing w:val="8"/>
          <w:kern w:val="0"/>
          <w:sz w:val="32"/>
          <w:szCs w:val="32"/>
          <w:shd w:val="clear" w:color="auto" w:fill="FFFFFF"/>
        </w:rPr>
        <w:t>开展</w:t>
      </w:r>
      <w:r>
        <w:rPr>
          <w:rFonts w:hint="eastAsia" w:ascii="仿宋_GB2312" w:hAnsi="仿宋_GB2312" w:eastAsia="仿宋_GB2312" w:cs="仿宋_GB2312"/>
          <w:color w:val="000000"/>
          <w:spacing w:val="8"/>
          <w:kern w:val="0"/>
          <w:sz w:val="32"/>
          <w:szCs w:val="32"/>
          <w:shd w:val="clear" w:color="auto" w:fill="FFFFFF"/>
          <w:lang w:eastAsia="zh-CN"/>
        </w:rPr>
        <w:t>全市教育系统</w:t>
      </w:r>
      <w:r>
        <w:rPr>
          <w:rFonts w:hint="eastAsia" w:ascii="仿宋_GB2312" w:hAnsi="仿宋_GB2312" w:eastAsia="仿宋_GB2312" w:cs="仿宋_GB2312"/>
          <w:color w:val="000000"/>
          <w:spacing w:val="8"/>
          <w:kern w:val="0"/>
          <w:sz w:val="32"/>
          <w:szCs w:val="32"/>
          <w:shd w:val="clear" w:color="auto" w:fill="FFFFFF"/>
        </w:rPr>
        <w:t>“兴家风、淳民风、正社风”201</w:t>
      </w:r>
      <w:r>
        <w:rPr>
          <w:rFonts w:hint="eastAsia" w:ascii="仿宋_GB2312" w:hAnsi="仿宋_GB2312" w:eastAsia="仿宋_GB2312" w:cs="仿宋_GB2312"/>
          <w:color w:val="000000"/>
          <w:spacing w:val="8"/>
          <w:kern w:val="0"/>
          <w:sz w:val="32"/>
          <w:szCs w:val="32"/>
          <w:shd w:val="clear" w:color="auto" w:fill="FFFFFF"/>
          <w:lang w:val="en-US" w:eastAsia="zh-CN"/>
        </w:rPr>
        <w:t>9</w:t>
      </w:r>
      <w:r>
        <w:rPr>
          <w:rFonts w:hint="eastAsia" w:ascii="仿宋_GB2312" w:hAnsi="仿宋_GB2312" w:eastAsia="仿宋_GB2312" w:cs="仿宋_GB2312"/>
          <w:color w:val="000000"/>
          <w:spacing w:val="8"/>
          <w:kern w:val="0"/>
          <w:sz w:val="32"/>
          <w:szCs w:val="32"/>
          <w:shd w:val="clear" w:color="auto" w:fill="FFFFFF"/>
        </w:rPr>
        <w:t>年度榜样人物推荐工作</w:t>
      </w:r>
      <w:r>
        <w:rPr>
          <w:rFonts w:hint="eastAsia" w:ascii="仿宋_GB2312" w:hAnsi="仿宋_GB2312" w:eastAsia="仿宋_GB2312" w:cs="仿宋_GB2312"/>
          <w:color w:val="000000"/>
          <w:spacing w:val="8"/>
          <w:kern w:val="0"/>
          <w:sz w:val="32"/>
          <w:szCs w:val="32"/>
          <w:shd w:val="clear" w:color="auto" w:fill="FFFFFF"/>
          <w:lang w:val="en-US" w:eastAsia="zh-CN"/>
        </w:rPr>
        <w:t>,现将相关事项通知如下：</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黑体" w:hAnsi="黑体" w:eastAsia="黑体" w:cs="黑体"/>
          <w:color w:val="000000"/>
          <w:spacing w:val="8"/>
          <w:kern w:val="0"/>
          <w:sz w:val="32"/>
          <w:szCs w:val="32"/>
          <w:shd w:val="clear" w:color="auto" w:fill="FFFFFF"/>
        </w:rPr>
      </w:pPr>
      <w:r>
        <w:rPr>
          <w:rFonts w:hint="eastAsia" w:ascii="黑体" w:hAnsi="黑体" w:eastAsia="黑体" w:cs="黑体"/>
          <w:color w:val="000000"/>
          <w:spacing w:val="8"/>
          <w:kern w:val="0"/>
          <w:sz w:val="32"/>
          <w:szCs w:val="32"/>
          <w:shd w:val="clear" w:color="auto" w:fill="FFFFFF"/>
        </w:rPr>
        <w:t>一、指导思想</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8"/>
          <w:kern w:val="0"/>
          <w:sz w:val="32"/>
          <w:szCs w:val="32"/>
          <w:shd w:val="clear" w:color="auto" w:fill="FFFFFF"/>
        </w:rPr>
      </w:pPr>
      <w:r>
        <w:rPr>
          <w:rFonts w:hint="eastAsia" w:ascii="仿宋_GB2312" w:hAnsi="仿宋_GB2312" w:eastAsia="仿宋_GB2312" w:cs="仿宋_GB2312"/>
          <w:color w:val="000000"/>
          <w:spacing w:val="8"/>
          <w:kern w:val="0"/>
          <w:sz w:val="32"/>
          <w:szCs w:val="32"/>
          <w:shd w:val="clear" w:color="auto" w:fill="FFFFFF"/>
        </w:rPr>
        <w:t>以习近平新时代中国特色社会主义思想和党的十九大精神为指导，认真贯彻落实市委“认识要再深化、措施要再细化、保障要再强化”指示要求，全面推进</w:t>
      </w:r>
      <w:r>
        <w:rPr>
          <w:rFonts w:hint="eastAsia" w:ascii="仿宋_GB2312" w:hAnsi="仿宋_GB2312" w:eastAsia="仿宋_GB2312" w:cs="仿宋_GB2312"/>
          <w:color w:val="000000"/>
          <w:spacing w:val="8"/>
          <w:kern w:val="0"/>
          <w:sz w:val="32"/>
          <w:szCs w:val="32"/>
          <w:shd w:val="clear" w:color="auto" w:fill="FFFFFF"/>
          <w:lang w:eastAsia="zh-CN"/>
        </w:rPr>
        <w:t>教育系统“兴家风、淳民风、正社风”榜样人物推荐</w:t>
      </w:r>
      <w:r>
        <w:rPr>
          <w:rFonts w:hint="eastAsia" w:ascii="仿宋_GB2312" w:hAnsi="仿宋_GB2312" w:eastAsia="仿宋_GB2312" w:cs="仿宋_GB2312"/>
          <w:color w:val="000000"/>
          <w:spacing w:val="8"/>
          <w:kern w:val="0"/>
          <w:sz w:val="32"/>
          <w:szCs w:val="32"/>
          <w:shd w:val="clear" w:color="auto" w:fill="FFFFFF"/>
        </w:rPr>
        <w:t>，深入挖掘和宣传在全市</w:t>
      </w:r>
      <w:r>
        <w:rPr>
          <w:rFonts w:hint="eastAsia" w:ascii="仿宋_GB2312" w:hAnsi="仿宋_GB2312" w:eastAsia="仿宋_GB2312" w:cs="仿宋_GB2312"/>
          <w:color w:val="000000"/>
          <w:spacing w:val="8"/>
          <w:kern w:val="0"/>
          <w:sz w:val="32"/>
          <w:szCs w:val="32"/>
          <w:shd w:val="clear" w:color="auto" w:fill="FFFFFF"/>
          <w:lang w:eastAsia="zh-CN"/>
        </w:rPr>
        <w:t>中小学校</w:t>
      </w:r>
      <w:r>
        <w:rPr>
          <w:rFonts w:hint="eastAsia" w:ascii="仿宋_GB2312" w:hAnsi="仿宋_GB2312" w:eastAsia="仿宋_GB2312" w:cs="仿宋_GB2312"/>
          <w:color w:val="000000"/>
          <w:spacing w:val="8"/>
          <w:kern w:val="0"/>
          <w:sz w:val="32"/>
          <w:szCs w:val="32"/>
          <w:shd w:val="clear" w:color="auto" w:fill="FFFFFF"/>
        </w:rPr>
        <w:t>“三风”活动中涌现的凡人善举、身边好人，讲好故事、立好标杆，让一批批可见、可信、可敬、可学的先进</w:t>
      </w:r>
      <w:r>
        <w:rPr>
          <w:rFonts w:hint="eastAsia" w:ascii="仿宋_GB2312" w:hAnsi="仿宋_GB2312" w:eastAsia="仿宋_GB2312" w:cs="仿宋_GB2312"/>
          <w:color w:val="000000"/>
          <w:spacing w:val="8"/>
          <w:kern w:val="0"/>
          <w:sz w:val="32"/>
          <w:szCs w:val="32"/>
          <w:shd w:val="clear" w:color="auto" w:fill="FFFFFF"/>
          <w:lang w:eastAsia="zh-CN"/>
        </w:rPr>
        <w:t>师生</w:t>
      </w:r>
      <w:r>
        <w:rPr>
          <w:rFonts w:hint="eastAsia" w:ascii="仿宋_GB2312" w:hAnsi="仿宋_GB2312" w:eastAsia="仿宋_GB2312" w:cs="仿宋_GB2312"/>
          <w:color w:val="000000"/>
          <w:spacing w:val="8"/>
          <w:kern w:val="0"/>
          <w:sz w:val="32"/>
          <w:szCs w:val="32"/>
          <w:shd w:val="clear" w:color="auto" w:fill="FFFFFF"/>
        </w:rPr>
        <w:t>走进</w:t>
      </w:r>
      <w:r>
        <w:rPr>
          <w:rFonts w:hint="eastAsia" w:ascii="仿宋_GB2312" w:hAnsi="仿宋_GB2312" w:eastAsia="仿宋_GB2312" w:cs="仿宋_GB2312"/>
          <w:color w:val="000000"/>
          <w:spacing w:val="8"/>
          <w:kern w:val="0"/>
          <w:sz w:val="32"/>
          <w:szCs w:val="32"/>
          <w:shd w:val="clear" w:color="auto" w:fill="FFFFFF"/>
          <w:lang w:eastAsia="zh-CN"/>
        </w:rPr>
        <w:t>群众</w:t>
      </w:r>
      <w:r>
        <w:rPr>
          <w:rFonts w:hint="eastAsia" w:ascii="仿宋_GB2312" w:hAnsi="仿宋_GB2312" w:eastAsia="仿宋_GB2312" w:cs="仿宋_GB2312"/>
          <w:color w:val="000000"/>
          <w:spacing w:val="8"/>
          <w:kern w:val="0"/>
          <w:sz w:val="32"/>
          <w:szCs w:val="32"/>
          <w:shd w:val="clear" w:color="auto" w:fill="FFFFFF"/>
        </w:rPr>
        <w:t>视野，感染和引领全市人民见贤思齐、崇德向善，为打造富裕美丽幸福现代化江西“南昌样板”提供精神动力、丰润道德滋养。</w:t>
      </w:r>
    </w:p>
    <w:p>
      <w:pPr>
        <w:keepNext w:val="0"/>
        <w:keepLines w:val="0"/>
        <w:pageBreakBefore w:val="0"/>
        <w:widowControl/>
        <w:numPr>
          <w:ilvl w:val="0"/>
          <w:numId w:val="1"/>
        </w:numPr>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黑体" w:hAnsi="黑体" w:eastAsia="黑体" w:cs="黑体"/>
          <w:color w:val="000000"/>
          <w:spacing w:val="8"/>
          <w:kern w:val="0"/>
          <w:sz w:val="32"/>
          <w:szCs w:val="32"/>
          <w:shd w:val="clear" w:color="auto" w:fill="FFFFFF"/>
          <w:lang w:eastAsia="zh-CN"/>
        </w:rPr>
      </w:pPr>
      <w:r>
        <w:rPr>
          <w:rFonts w:hint="eastAsia" w:ascii="黑体" w:hAnsi="黑体" w:eastAsia="黑体" w:cs="黑体"/>
          <w:color w:val="000000"/>
          <w:spacing w:val="8"/>
          <w:kern w:val="0"/>
          <w:sz w:val="32"/>
          <w:szCs w:val="32"/>
          <w:shd w:val="clear" w:color="auto" w:fill="FFFFFF"/>
        </w:rPr>
        <w:t>推荐</w:t>
      </w:r>
      <w:r>
        <w:rPr>
          <w:rFonts w:hint="eastAsia" w:ascii="黑体" w:hAnsi="黑体" w:eastAsia="黑体" w:cs="黑体"/>
          <w:color w:val="000000"/>
          <w:spacing w:val="8"/>
          <w:kern w:val="0"/>
          <w:sz w:val="32"/>
          <w:szCs w:val="32"/>
          <w:shd w:val="clear" w:color="auto" w:fill="FFFFFF"/>
          <w:lang w:eastAsia="zh-CN"/>
        </w:rPr>
        <w:t>对象</w:t>
      </w:r>
    </w:p>
    <w:p>
      <w:pPr>
        <w:keepNext w:val="0"/>
        <w:keepLines w:val="0"/>
        <w:pageBreakBefore w:val="0"/>
        <w:kinsoku/>
        <w:wordWrap/>
        <w:overflowPunct/>
        <w:topLinePunct w:val="0"/>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南昌市各级各类中小学校</w:t>
      </w:r>
      <w:r>
        <w:rPr>
          <w:rFonts w:hint="eastAsia" w:ascii="仿宋_GB2312" w:hAnsi="仿宋_GB2312" w:eastAsia="仿宋_GB2312" w:cs="仿宋_GB2312"/>
          <w:sz w:val="32"/>
          <w:szCs w:val="32"/>
          <w:lang w:eastAsia="zh-CN"/>
        </w:rPr>
        <w:t>在编在岗教师和在籍学生</w:t>
      </w:r>
      <w:r>
        <w:rPr>
          <w:rFonts w:hint="eastAsia" w:ascii="仿宋_GB2312" w:hAnsi="仿宋_GB2312" w:eastAsia="仿宋_GB2312" w:cs="仿宋_GB2312"/>
          <w:sz w:val="32"/>
          <w:szCs w:val="32"/>
        </w:rPr>
        <w:t>（含省属事业办学校、市管民办学历教育学校）</w:t>
      </w:r>
    </w:p>
    <w:p>
      <w:pPr>
        <w:keepNext w:val="0"/>
        <w:keepLines w:val="0"/>
        <w:pageBreakBefore w:val="0"/>
        <w:widowControl/>
        <w:numPr>
          <w:ilvl w:val="0"/>
          <w:numId w:val="0"/>
        </w:numPr>
        <w:shd w:val="clear" w:color="auto" w:fill="FFFFFF"/>
        <w:kinsoku/>
        <w:wordWrap/>
        <w:overflowPunct/>
        <w:topLinePunct w:val="0"/>
        <w:autoSpaceDE w:val="0"/>
        <w:autoSpaceDN/>
        <w:bidi w:val="0"/>
        <w:adjustRightInd/>
        <w:snapToGrid/>
        <w:spacing w:line="540" w:lineRule="exact"/>
        <w:ind w:firstLine="672" w:firstLineChars="200"/>
        <w:textAlignment w:val="auto"/>
        <w:outlineLvl w:val="9"/>
        <w:rPr>
          <w:rFonts w:hint="eastAsia" w:ascii="黑体" w:hAnsi="黑体" w:eastAsia="黑体" w:cs="黑体"/>
          <w:color w:val="000000"/>
          <w:spacing w:val="8"/>
          <w:kern w:val="0"/>
          <w:sz w:val="32"/>
          <w:szCs w:val="32"/>
          <w:shd w:val="clear" w:color="auto" w:fill="FFFFFF"/>
          <w:lang w:eastAsia="zh-CN"/>
        </w:rPr>
      </w:pPr>
      <w:r>
        <w:rPr>
          <w:rFonts w:hint="eastAsia" w:ascii="黑体" w:hAnsi="黑体" w:eastAsia="黑体" w:cs="黑体"/>
          <w:color w:val="000000"/>
          <w:spacing w:val="8"/>
          <w:kern w:val="0"/>
          <w:sz w:val="32"/>
          <w:szCs w:val="32"/>
          <w:shd w:val="clear" w:color="auto" w:fill="FFFFFF"/>
          <w:lang w:eastAsia="zh-CN"/>
        </w:rPr>
        <w:t>三、推荐条件</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75" w:firstLineChars="200"/>
        <w:textAlignment w:val="auto"/>
        <w:outlineLvl w:val="9"/>
        <w:rPr>
          <w:rFonts w:hint="eastAsia" w:ascii="仿宋_GB2312" w:hAnsi="仿宋_GB2312" w:eastAsia="仿宋_GB2312" w:cs="仿宋_GB2312"/>
          <w:color w:val="000000"/>
          <w:spacing w:val="8"/>
          <w:kern w:val="0"/>
          <w:sz w:val="32"/>
          <w:szCs w:val="32"/>
          <w:shd w:val="clear" w:color="auto" w:fill="FFFFFF"/>
        </w:rPr>
      </w:pPr>
      <w:r>
        <w:rPr>
          <w:rFonts w:hint="eastAsia" w:ascii="仿宋_GB2312" w:hAnsi="仿宋_GB2312" w:eastAsia="仿宋_GB2312" w:cs="仿宋_GB2312"/>
          <w:b/>
          <w:bCs/>
          <w:color w:val="000000"/>
          <w:spacing w:val="8"/>
          <w:kern w:val="0"/>
          <w:sz w:val="32"/>
          <w:szCs w:val="32"/>
          <w:shd w:val="clear" w:color="auto" w:fill="FFFFFF"/>
        </w:rPr>
        <w:t>基本条件：</w:t>
      </w:r>
      <w:r>
        <w:rPr>
          <w:rFonts w:hint="eastAsia" w:ascii="仿宋_GB2312" w:hAnsi="仿宋_GB2312" w:eastAsia="仿宋_GB2312" w:cs="仿宋_GB2312"/>
          <w:color w:val="000000"/>
          <w:spacing w:val="8"/>
          <w:kern w:val="0"/>
          <w:sz w:val="32"/>
          <w:szCs w:val="32"/>
          <w:shd w:val="clear" w:color="auto" w:fill="FFFFFF"/>
        </w:rPr>
        <w:t>热爱祖国，拥护中国共产党领导，热爱南昌，积极参加南昌文明城市建设；积极践行社会主义核心价值观，模范遵守法律和公民道德规范；</w:t>
      </w:r>
      <w:r>
        <w:rPr>
          <w:rFonts w:hint="eastAsia" w:ascii="仿宋_GB2312" w:hAnsi="仿宋_GB2312" w:eastAsia="仿宋_GB2312" w:cs="仿宋_GB2312"/>
          <w:color w:val="000000"/>
          <w:spacing w:val="8"/>
          <w:kern w:val="0"/>
          <w:sz w:val="32"/>
          <w:szCs w:val="32"/>
          <w:shd w:val="clear" w:color="auto" w:fill="FFFFFF"/>
          <w:lang w:eastAsia="zh-CN"/>
        </w:rPr>
        <w:t>具有道德行为的先进性，</w:t>
      </w:r>
      <w:r>
        <w:rPr>
          <w:rFonts w:hint="eastAsia" w:ascii="仿宋_GB2312" w:hAnsi="仿宋_GB2312" w:eastAsia="仿宋_GB2312" w:cs="仿宋_GB2312"/>
          <w:color w:val="000000"/>
          <w:spacing w:val="8"/>
          <w:kern w:val="0"/>
          <w:sz w:val="32"/>
          <w:szCs w:val="32"/>
          <w:shd w:val="clear" w:color="auto" w:fill="FFFFFF"/>
        </w:rPr>
        <w:t xml:space="preserve">在工作、学习和生活中表现突出、事迹感人、群众认可。 </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464646"/>
          <w:kern w:val="0"/>
          <w:sz w:val="32"/>
          <w:szCs w:val="32"/>
        </w:rPr>
      </w:pPr>
      <w:r>
        <w:rPr>
          <w:rFonts w:hint="eastAsia" w:ascii="仿宋_GB2312" w:hAnsi="仿宋_GB2312" w:eastAsia="仿宋_GB2312" w:cs="仿宋_GB2312"/>
          <w:color w:val="000000"/>
          <w:spacing w:val="8"/>
          <w:kern w:val="0"/>
          <w:sz w:val="32"/>
          <w:szCs w:val="32"/>
          <w:shd w:val="clear" w:color="auto" w:fill="FFFFFF"/>
        </w:rPr>
        <w:t>每位被推荐人限参加一个类别的推荐。在符合基本条件的基础上，分家风类（孝老爱亲、廉洁文明、美德传承、家庭和睦等）、民风类（热心公益、助人为乐、无私奉献、见义勇为等）、社风类（天下为公、仁者爱人、诚信互助、爱岗敬业等）三种类型，具体推荐标准如下：</w:t>
      </w:r>
    </w:p>
    <w:p>
      <w:pPr>
        <w:keepNext w:val="0"/>
        <w:keepLines w:val="0"/>
        <w:pageBreakBefore w:val="0"/>
        <w:widowControl/>
        <w:numPr>
          <w:ilvl w:val="0"/>
          <w:numId w:val="2"/>
        </w:numPr>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家风类：</w:t>
      </w:r>
      <w:r>
        <w:rPr>
          <w:rFonts w:hint="eastAsia" w:ascii="仿宋_GB2312" w:hAnsi="仿宋_GB2312" w:eastAsia="仿宋_GB2312" w:cs="仿宋_GB2312"/>
          <w:color w:val="000000"/>
          <w:spacing w:val="8"/>
          <w:kern w:val="0"/>
          <w:sz w:val="32"/>
          <w:szCs w:val="32"/>
          <w:shd w:val="clear" w:color="auto" w:fill="FFFFFF"/>
        </w:rPr>
        <w:t>注重家庭、注重家教、注重家风，汲取中华民族传统家庭美德中的积极因素，重言传、重身教，教知识、育品德；在家庭中培育和践行社会主义核心价值观，引导家庭成员热爱党、热爱祖国、热爱人民、热爱中华民族；积极传播中华民族传统美德，传递尊老爱幼、男女平等、夫妻和睦、勤俭持家、邻里团结的观念，倡导忠诚、责任、亲情、学习、公益的理念，在为家庭谋幸福、为他人送温暖、为社会作贡献的过程中展现出崇高的精神境界和良好的道德风尚。</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464646"/>
          <w:kern w:val="0"/>
          <w:sz w:val="32"/>
          <w:szCs w:val="32"/>
        </w:rPr>
      </w:pPr>
      <w:r>
        <w:rPr>
          <w:rFonts w:hint="eastAsia" w:ascii="仿宋_GB2312" w:hAnsi="仿宋_GB2312" w:eastAsia="仿宋_GB2312" w:cs="仿宋_GB2312"/>
          <w:b/>
          <w:bCs/>
          <w:color w:val="000000"/>
          <w:kern w:val="0"/>
          <w:sz w:val="32"/>
          <w:szCs w:val="32"/>
          <w:shd w:val="clear" w:color="auto" w:fill="FFFFFF"/>
        </w:rPr>
        <w:t>（2）民风类：</w:t>
      </w:r>
      <w:r>
        <w:rPr>
          <w:rFonts w:hint="eastAsia" w:ascii="仿宋_GB2312" w:hAnsi="仿宋_GB2312" w:eastAsia="仿宋_GB2312" w:cs="仿宋_GB2312"/>
          <w:color w:val="000000"/>
          <w:kern w:val="0"/>
          <w:sz w:val="32"/>
          <w:szCs w:val="32"/>
          <w:shd w:val="clear" w:color="auto" w:fill="FFFFFF"/>
        </w:rPr>
        <w:t>长期主动无私地帮助他人，坚持帮助无血缘关系的老幼病弱、鳏寡孤独以及其他困难群众；对遭遇不幸或遭受灾害者奉献爱心，乐善好施，努力帮助排忧解难；积极参加捐资助学、扶残助残、公共服务、志愿服务等社会公益活动，赢得群众高度赞誉。在公民合法权益受到侵害时挺身而出，见义勇为，设法进行保护和救援；在抢险救灾中，奋力排除险情，保护国家、集体和群众生命财产安全，在社会上产生重大影响。</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（3）社风类：</w:t>
      </w:r>
      <w:r>
        <w:rPr>
          <w:rFonts w:hint="eastAsia" w:ascii="仿宋_GB2312" w:hAnsi="仿宋_GB2312" w:eastAsia="仿宋_GB2312" w:cs="仿宋_GB2312"/>
          <w:color w:val="000000"/>
          <w:kern w:val="0"/>
          <w:sz w:val="32"/>
          <w:szCs w:val="32"/>
          <w:shd w:val="clear" w:color="auto" w:fill="FFFFFF"/>
        </w:rPr>
        <w:t>具有强烈的诚信意识，从事</w:t>
      </w:r>
      <w:r>
        <w:rPr>
          <w:rFonts w:hint="eastAsia" w:ascii="仿宋_GB2312" w:hAnsi="仿宋_GB2312" w:eastAsia="仿宋_GB2312" w:cs="仿宋_GB2312"/>
          <w:color w:val="000000"/>
          <w:kern w:val="0"/>
          <w:sz w:val="32"/>
          <w:szCs w:val="32"/>
          <w:shd w:val="clear" w:color="auto" w:fill="FFFFFF"/>
          <w:lang w:eastAsia="zh-CN"/>
        </w:rPr>
        <w:t>教育</w:t>
      </w:r>
      <w:r>
        <w:rPr>
          <w:rFonts w:hint="eastAsia" w:ascii="仿宋_GB2312" w:hAnsi="仿宋_GB2312" w:eastAsia="仿宋_GB2312" w:cs="仿宋_GB2312"/>
          <w:color w:val="000000"/>
          <w:kern w:val="0"/>
          <w:sz w:val="32"/>
          <w:szCs w:val="32"/>
          <w:shd w:val="clear" w:color="auto" w:fill="FFFFFF"/>
        </w:rPr>
        <w:t>工作坚持</w:t>
      </w:r>
      <w:r>
        <w:rPr>
          <w:rFonts w:hint="eastAsia" w:ascii="仿宋_GB2312" w:hAnsi="仿宋_GB2312" w:eastAsia="仿宋_GB2312" w:cs="仿宋_GB2312"/>
          <w:color w:val="000000"/>
          <w:kern w:val="0"/>
          <w:sz w:val="32"/>
          <w:szCs w:val="32"/>
          <w:shd w:val="clear" w:color="auto" w:fill="FFFFFF"/>
          <w:lang w:eastAsia="zh-CN"/>
        </w:rPr>
        <w:t>爱生如子、育人为先</w:t>
      </w:r>
      <w:r>
        <w:rPr>
          <w:rFonts w:hint="eastAsia" w:ascii="仿宋_GB2312" w:hAnsi="仿宋_GB2312" w:eastAsia="仿宋_GB2312" w:cs="仿宋_GB2312"/>
          <w:color w:val="000000"/>
          <w:kern w:val="0"/>
          <w:sz w:val="32"/>
          <w:szCs w:val="32"/>
          <w:shd w:val="clear" w:color="auto" w:fill="FFFFFF"/>
        </w:rPr>
        <w:t>；在人际交往中，真诚待人，实心做事，即使遇到困难，仍坚持信守承诺。立足本职、爱岗敬业、勤勤恳恳、任劳任怨、刻苦钻研、勇于创新、作风优良，在提高</w:t>
      </w:r>
      <w:r>
        <w:rPr>
          <w:rFonts w:hint="eastAsia" w:ascii="仿宋_GB2312" w:hAnsi="仿宋_GB2312" w:eastAsia="仿宋_GB2312" w:cs="仿宋_GB2312"/>
          <w:color w:val="000000"/>
          <w:kern w:val="0"/>
          <w:sz w:val="32"/>
          <w:szCs w:val="32"/>
          <w:shd w:val="clear" w:color="auto" w:fill="FFFFFF"/>
          <w:lang w:eastAsia="zh-CN"/>
        </w:rPr>
        <w:t>教育教学</w:t>
      </w:r>
      <w:r>
        <w:rPr>
          <w:rFonts w:hint="eastAsia" w:ascii="仿宋_GB2312" w:hAnsi="仿宋_GB2312" w:eastAsia="仿宋_GB2312" w:cs="仿宋_GB2312"/>
          <w:color w:val="000000"/>
          <w:kern w:val="0"/>
          <w:sz w:val="32"/>
          <w:szCs w:val="32"/>
          <w:shd w:val="clear" w:color="auto" w:fill="FFFFFF"/>
        </w:rPr>
        <w:t>质量方面示范引领，贡献突出；干一行、爱一行，长期在艰苦条件下尽职尽责、默默奉献；恪守</w:t>
      </w:r>
      <w:r>
        <w:rPr>
          <w:rFonts w:hint="eastAsia" w:ascii="仿宋_GB2312" w:hAnsi="仿宋_GB2312" w:eastAsia="仿宋_GB2312" w:cs="仿宋_GB2312"/>
          <w:color w:val="000000"/>
          <w:kern w:val="0"/>
          <w:sz w:val="32"/>
          <w:szCs w:val="32"/>
          <w:shd w:val="clear" w:color="auto" w:fill="FFFFFF"/>
          <w:lang w:eastAsia="zh-CN"/>
        </w:rPr>
        <w:t>教师</w:t>
      </w:r>
      <w:r>
        <w:rPr>
          <w:rFonts w:hint="eastAsia" w:ascii="仿宋_GB2312" w:hAnsi="仿宋_GB2312" w:eastAsia="仿宋_GB2312" w:cs="仿宋_GB2312"/>
          <w:color w:val="000000"/>
          <w:kern w:val="0"/>
          <w:sz w:val="32"/>
          <w:szCs w:val="32"/>
          <w:shd w:val="clear" w:color="auto" w:fill="FFFFFF"/>
        </w:rPr>
        <w:t>职业规范，</w:t>
      </w:r>
      <w:r>
        <w:rPr>
          <w:rFonts w:hint="eastAsia" w:ascii="仿宋_GB2312" w:hAnsi="仿宋_GB2312" w:eastAsia="仿宋_GB2312" w:cs="仿宋_GB2312"/>
          <w:color w:val="000000"/>
          <w:kern w:val="0"/>
          <w:sz w:val="32"/>
          <w:szCs w:val="32"/>
          <w:shd w:val="clear" w:color="auto" w:fill="FFFFFF"/>
          <w:lang w:eastAsia="zh-CN"/>
        </w:rPr>
        <w:t>公平公正</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eastAsia="zh-CN"/>
        </w:rPr>
        <w:t>业绩突出</w:t>
      </w:r>
      <w:r>
        <w:rPr>
          <w:rFonts w:hint="eastAsia" w:ascii="仿宋_GB2312" w:hAnsi="仿宋_GB2312" w:eastAsia="仿宋_GB2312" w:cs="仿宋_GB2312"/>
          <w:color w:val="000000"/>
          <w:kern w:val="0"/>
          <w:sz w:val="32"/>
          <w:szCs w:val="32"/>
          <w:shd w:val="clear" w:color="auto" w:fill="FFFFFF"/>
        </w:rPr>
        <w:t>，赢得</w:t>
      </w:r>
      <w:r>
        <w:rPr>
          <w:rFonts w:hint="eastAsia" w:ascii="仿宋_GB2312" w:hAnsi="仿宋_GB2312" w:eastAsia="仿宋_GB2312" w:cs="仿宋_GB2312"/>
          <w:color w:val="000000"/>
          <w:kern w:val="0"/>
          <w:sz w:val="32"/>
          <w:szCs w:val="32"/>
          <w:shd w:val="clear" w:color="auto" w:fill="FFFFFF"/>
          <w:lang w:eastAsia="zh-CN"/>
        </w:rPr>
        <w:t>师生和家长</w:t>
      </w:r>
      <w:r>
        <w:rPr>
          <w:rFonts w:hint="eastAsia" w:ascii="仿宋_GB2312" w:hAnsi="仿宋_GB2312" w:eastAsia="仿宋_GB2312" w:cs="仿宋_GB2312"/>
          <w:color w:val="000000"/>
          <w:kern w:val="0"/>
          <w:sz w:val="32"/>
          <w:szCs w:val="32"/>
          <w:shd w:val="clear" w:color="auto" w:fill="FFFFFF"/>
        </w:rPr>
        <w:t>广泛好评。</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黑体" w:hAnsi="黑体" w:eastAsia="黑体" w:cs="黑体"/>
          <w:color w:val="464646"/>
          <w:kern w:val="0"/>
          <w:sz w:val="32"/>
          <w:szCs w:val="32"/>
        </w:rPr>
      </w:pPr>
      <w:r>
        <w:rPr>
          <w:rFonts w:hint="eastAsia" w:ascii="黑体" w:hAnsi="黑体" w:eastAsia="黑体" w:cs="黑体"/>
          <w:color w:val="000000"/>
          <w:spacing w:val="8"/>
          <w:kern w:val="0"/>
          <w:sz w:val="32"/>
          <w:szCs w:val="32"/>
          <w:shd w:val="clear" w:color="auto" w:fill="FFFFFF"/>
          <w:lang w:eastAsia="zh-CN"/>
        </w:rPr>
        <w:t>四</w:t>
      </w:r>
      <w:r>
        <w:rPr>
          <w:rFonts w:hint="eastAsia" w:ascii="黑体" w:hAnsi="黑体" w:eastAsia="黑体" w:cs="黑体"/>
          <w:color w:val="000000"/>
          <w:spacing w:val="8"/>
          <w:kern w:val="0"/>
          <w:sz w:val="32"/>
          <w:szCs w:val="32"/>
          <w:shd w:val="clear" w:color="auto" w:fill="FFFFFF"/>
        </w:rPr>
        <w:t>、方法步骤</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8"/>
          <w:kern w:val="0"/>
          <w:sz w:val="32"/>
          <w:szCs w:val="32"/>
          <w:shd w:val="clear" w:color="auto" w:fill="FFFFFF"/>
        </w:rPr>
      </w:pPr>
      <w:r>
        <w:rPr>
          <w:rFonts w:hint="eastAsia" w:ascii="仿宋_GB2312" w:hAnsi="仿宋_GB2312" w:eastAsia="仿宋_GB2312" w:cs="仿宋_GB2312"/>
          <w:color w:val="000000"/>
          <w:spacing w:val="8"/>
          <w:kern w:val="0"/>
          <w:sz w:val="32"/>
          <w:szCs w:val="32"/>
          <w:shd w:val="clear" w:color="auto" w:fill="FFFFFF"/>
        </w:rPr>
        <w:t>推荐活动由各县区</w:t>
      </w:r>
      <w:r>
        <w:rPr>
          <w:rFonts w:hint="eastAsia" w:ascii="仿宋_GB2312" w:hAnsi="仿宋_GB2312" w:eastAsia="仿宋_GB2312" w:cs="仿宋_GB2312"/>
          <w:color w:val="000000"/>
          <w:spacing w:val="8"/>
          <w:kern w:val="0"/>
          <w:sz w:val="32"/>
          <w:szCs w:val="32"/>
          <w:shd w:val="clear" w:color="auto" w:fill="FFFFFF"/>
          <w:lang w:eastAsia="zh-CN"/>
        </w:rPr>
        <w:t>教育行政部门</w:t>
      </w:r>
      <w:r>
        <w:rPr>
          <w:rFonts w:hint="eastAsia" w:ascii="仿宋_GB2312" w:hAnsi="仿宋_GB2312" w:eastAsia="仿宋_GB2312" w:cs="仿宋_GB2312"/>
          <w:color w:val="000000"/>
          <w:spacing w:val="8"/>
          <w:kern w:val="0"/>
          <w:sz w:val="32"/>
          <w:szCs w:val="32"/>
          <w:shd w:val="clear" w:color="auto" w:fill="FFFFFF"/>
        </w:rPr>
        <w:t>、各</w:t>
      </w:r>
      <w:r>
        <w:rPr>
          <w:rFonts w:hint="eastAsia" w:ascii="仿宋_GB2312" w:hAnsi="仿宋_GB2312" w:eastAsia="仿宋_GB2312" w:cs="仿宋_GB2312"/>
          <w:color w:val="000000"/>
          <w:spacing w:val="8"/>
          <w:kern w:val="0"/>
          <w:sz w:val="32"/>
          <w:szCs w:val="32"/>
          <w:shd w:val="clear" w:color="auto" w:fill="FFFFFF"/>
          <w:lang w:eastAsia="zh-CN"/>
        </w:rPr>
        <w:t>学校</w:t>
      </w:r>
      <w:r>
        <w:rPr>
          <w:rFonts w:hint="eastAsia" w:ascii="仿宋_GB2312" w:hAnsi="仿宋_GB2312" w:eastAsia="仿宋_GB2312" w:cs="仿宋_GB2312"/>
          <w:color w:val="000000"/>
          <w:spacing w:val="8"/>
          <w:kern w:val="0"/>
          <w:sz w:val="32"/>
          <w:szCs w:val="32"/>
          <w:shd w:val="clear" w:color="auto" w:fill="FFFFFF"/>
        </w:rPr>
        <w:t>通过自下而上、上下结合、层层发动、全</w:t>
      </w:r>
      <w:r>
        <w:rPr>
          <w:rFonts w:hint="eastAsia" w:ascii="仿宋_GB2312" w:hAnsi="仿宋_GB2312" w:eastAsia="仿宋_GB2312" w:cs="仿宋_GB2312"/>
          <w:color w:val="000000"/>
          <w:spacing w:val="8"/>
          <w:kern w:val="0"/>
          <w:sz w:val="32"/>
          <w:szCs w:val="32"/>
          <w:shd w:val="clear" w:color="auto" w:fill="FFFFFF"/>
          <w:lang w:eastAsia="zh-CN"/>
        </w:rPr>
        <w:t>员</w:t>
      </w:r>
      <w:r>
        <w:rPr>
          <w:rFonts w:hint="eastAsia" w:ascii="仿宋_GB2312" w:hAnsi="仿宋_GB2312" w:eastAsia="仿宋_GB2312" w:cs="仿宋_GB2312"/>
          <w:color w:val="000000"/>
          <w:spacing w:val="8"/>
          <w:kern w:val="0"/>
          <w:sz w:val="32"/>
          <w:szCs w:val="32"/>
          <w:shd w:val="clear" w:color="auto" w:fill="FFFFFF"/>
        </w:rPr>
        <w:t>参与的方式进行。推荐活动坚持</w:t>
      </w:r>
      <w:r>
        <w:rPr>
          <w:rFonts w:hint="eastAsia" w:ascii="仿宋_GB2312" w:hAnsi="仿宋_GB2312" w:eastAsia="仿宋_GB2312" w:cs="仿宋_GB2312"/>
          <w:color w:val="000000"/>
          <w:spacing w:val="8"/>
          <w:kern w:val="0"/>
          <w:sz w:val="32"/>
          <w:szCs w:val="32"/>
          <w:shd w:val="clear" w:color="auto" w:fill="FFFFFF"/>
          <w:lang w:eastAsia="zh-CN"/>
        </w:rPr>
        <w:t>广大师生为</w:t>
      </w:r>
      <w:r>
        <w:rPr>
          <w:rFonts w:hint="eastAsia" w:ascii="仿宋_GB2312" w:hAnsi="仿宋_GB2312" w:eastAsia="仿宋_GB2312" w:cs="仿宋_GB2312"/>
          <w:color w:val="000000"/>
          <w:spacing w:val="8"/>
          <w:kern w:val="0"/>
          <w:sz w:val="32"/>
          <w:szCs w:val="32"/>
          <w:shd w:val="clear" w:color="auto" w:fill="FFFFFF"/>
        </w:rPr>
        <w:t>主体</w:t>
      </w:r>
      <w:r>
        <w:rPr>
          <w:rFonts w:hint="eastAsia" w:ascii="仿宋_GB2312" w:hAnsi="仿宋_GB2312" w:eastAsia="仿宋_GB2312" w:cs="仿宋_GB2312"/>
          <w:color w:val="000000"/>
          <w:spacing w:val="8"/>
          <w:kern w:val="0"/>
          <w:sz w:val="32"/>
          <w:szCs w:val="32"/>
          <w:shd w:val="clear" w:color="auto" w:fill="FFFFFF"/>
          <w:lang w:eastAsia="zh-CN"/>
        </w:rPr>
        <w:t>的</w:t>
      </w:r>
      <w:r>
        <w:rPr>
          <w:rFonts w:hint="eastAsia" w:ascii="仿宋_GB2312" w:hAnsi="仿宋_GB2312" w:eastAsia="仿宋_GB2312" w:cs="仿宋_GB2312"/>
          <w:color w:val="000000"/>
          <w:spacing w:val="8"/>
          <w:kern w:val="0"/>
          <w:sz w:val="32"/>
          <w:szCs w:val="32"/>
          <w:shd w:val="clear" w:color="auto" w:fill="FFFFFF"/>
        </w:rPr>
        <w:t>原则，实行</w:t>
      </w:r>
      <w:r>
        <w:rPr>
          <w:rFonts w:hint="eastAsia" w:ascii="仿宋_GB2312" w:hAnsi="仿宋_GB2312" w:eastAsia="仿宋_GB2312" w:cs="仿宋_GB2312"/>
          <w:color w:val="000000"/>
          <w:spacing w:val="8"/>
          <w:kern w:val="0"/>
          <w:sz w:val="32"/>
          <w:szCs w:val="32"/>
          <w:shd w:val="clear" w:color="auto" w:fill="FFFFFF"/>
          <w:lang w:eastAsia="zh-CN"/>
        </w:rPr>
        <w:t>师生</w:t>
      </w:r>
      <w:r>
        <w:rPr>
          <w:rFonts w:hint="eastAsia" w:ascii="仿宋_GB2312" w:hAnsi="仿宋_GB2312" w:eastAsia="仿宋_GB2312" w:cs="仿宋_GB2312"/>
          <w:color w:val="000000"/>
          <w:spacing w:val="8"/>
          <w:kern w:val="0"/>
          <w:sz w:val="32"/>
          <w:szCs w:val="32"/>
          <w:shd w:val="clear" w:color="auto" w:fill="FFFFFF"/>
        </w:rPr>
        <w:t>推、推</w:t>
      </w:r>
      <w:r>
        <w:rPr>
          <w:rFonts w:hint="eastAsia" w:ascii="仿宋_GB2312" w:hAnsi="仿宋_GB2312" w:eastAsia="仿宋_GB2312" w:cs="仿宋_GB2312"/>
          <w:color w:val="000000"/>
          <w:spacing w:val="8"/>
          <w:kern w:val="0"/>
          <w:sz w:val="32"/>
          <w:szCs w:val="32"/>
          <w:shd w:val="clear" w:color="auto" w:fill="FFFFFF"/>
          <w:lang w:eastAsia="zh-CN"/>
        </w:rPr>
        <w:t>师生</w:t>
      </w:r>
      <w:r>
        <w:rPr>
          <w:rFonts w:hint="eastAsia" w:ascii="仿宋_GB2312" w:hAnsi="仿宋_GB2312" w:eastAsia="仿宋_GB2312" w:cs="仿宋_GB2312"/>
          <w:color w:val="000000"/>
          <w:spacing w:val="8"/>
          <w:kern w:val="0"/>
          <w:sz w:val="32"/>
          <w:szCs w:val="32"/>
          <w:shd w:val="clear" w:color="auto" w:fill="FFFFFF"/>
        </w:rPr>
        <w:t>，</w:t>
      </w:r>
      <w:r>
        <w:rPr>
          <w:rFonts w:hint="eastAsia" w:ascii="仿宋_GB2312" w:hAnsi="仿宋_GB2312" w:eastAsia="仿宋_GB2312" w:cs="仿宋_GB2312"/>
          <w:color w:val="000000"/>
          <w:spacing w:val="8"/>
          <w:kern w:val="0"/>
          <w:sz w:val="32"/>
          <w:szCs w:val="32"/>
          <w:shd w:val="clear" w:color="auto" w:fill="FFFFFF"/>
          <w:lang w:eastAsia="zh-CN"/>
        </w:rPr>
        <w:t>师生</w:t>
      </w:r>
      <w:r>
        <w:rPr>
          <w:rFonts w:hint="eastAsia" w:ascii="仿宋_GB2312" w:hAnsi="仿宋_GB2312" w:eastAsia="仿宋_GB2312" w:cs="仿宋_GB2312"/>
          <w:color w:val="000000"/>
          <w:spacing w:val="8"/>
          <w:kern w:val="0"/>
          <w:sz w:val="32"/>
          <w:szCs w:val="32"/>
          <w:shd w:val="clear" w:color="auto" w:fill="FFFFFF"/>
        </w:rPr>
        <w:t>学、学</w:t>
      </w:r>
      <w:r>
        <w:rPr>
          <w:rFonts w:hint="eastAsia" w:ascii="仿宋_GB2312" w:hAnsi="仿宋_GB2312" w:eastAsia="仿宋_GB2312" w:cs="仿宋_GB2312"/>
          <w:color w:val="000000"/>
          <w:spacing w:val="8"/>
          <w:kern w:val="0"/>
          <w:sz w:val="32"/>
          <w:szCs w:val="32"/>
          <w:shd w:val="clear" w:color="auto" w:fill="FFFFFF"/>
          <w:lang w:eastAsia="zh-CN"/>
        </w:rPr>
        <w:t>师生</w:t>
      </w:r>
      <w:r>
        <w:rPr>
          <w:rFonts w:hint="eastAsia" w:ascii="仿宋_GB2312" w:hAnsi="仿宋_GB2312" w:eastAsia="仿宋_GB2312" w:cs="仿宋_GB2312"/>
          <w:color w:val="000000"/>
          <w:spacing w:val="8"/>
          <w:kern w:val="0"/>
          <w:sz w:val="32"/>
          <w:szCs w:val="32"/>
          <w:shd w:val="clear" w:color="auto" w:fill="FFFFFF"/>
        </w:rPr>
        <w:t>，使上下推荐过程成为</w:t>
      </w:r>
      <w:r>
        <w:rPr>
          <w:rFonts w:hint="eastAsia" w:ascii="仿宋_GB2312" w:hAnsi="仿宋_GB2312" w:eastAsia="仿宋_GB2312" w:cs="仿宋_GB2312"/>
          <w:color w:val="000000"/>
          <w:spacing w:val="8"/>
          <w:kern w:val="0"/>
          <w:sz w:val="32"/>
          <w:szCs w:val="32"/>
          <w:shd w:val="clear" w:color="auto" w:fill="FFFFFF"/>
          <w:lang w:eastAsia="zh-CN"/>
        </w:rPr>
        <w:t>广大师生</w:t>
      </w:r>
      <w:r>
        <w:rPr>
          <w:rFonts w:hint="eastAsia" w:ascii="仿宋_GB2312" w:hAnsi="仿宋_GB2312" w:eastAsia="仿宋_GB2312" w:cs="仿宋_GB2312"/>
          <w:color w:val="000000"/>
          <w:spacing w:val="8"/>
          <w:kern w:val="0"/>
          <w:sz w:val="32"/>
          <w:szCs w:val="32"/>
          <w:shd w:val="clear" w:color="auto" w:fill="FFFFFF"/>
        </w:rPr>
        <w:t>自我参与、自我教育、自我提高的过程，成为用道德引领家风、民风、社风等文明新风劲吹的过程。</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楷体_GB2312" w:hAnsi="楷体_GB2312" w:eastAsia="楷体_GB2312" w:cs="楷体_GB2312"/>
          <w:b/>
          <w:bCs/>
          <w:color w:val="000000"/>
          <w:spacing w:val="8"/>
          <w:kern w:val="0"/>
          <w:sz w:val="32"/>
          <w:szCs w:val="32"/>
          <w:shd w:val="clear" w:color="auto" w:fill="FFFFFF"/>
        </w:rPr>
      </w:pPr>
      <w:r>
        <w:rPr>
          <w:rFonts w:hint="eastAsia" w:ascii="楷体_GB2312" w:hAnsi="楷体_GB2312" w:eastAsia="楷体_GB2312" w:cs="楷体_GB2312"/>
          <w:b/>
          <w:bCs/>
          <w:color w:val="000000"/>
          <w:spacing w:val="8"/>
          <w:kern w:val="0"/>
          <w:sz w:val="32"/>
          <w:szCs w:val="32"/>
          <w:shd w:val="clear" w:color="auto" w:fill="FFFFFF"/>
          <w:lang w:eastAsia="zh-CN"/>
        </w:rPr>
        <w:t>（一）</w:t>
      </w:r>
      <w:r>
        <w:rPr>
          <w:rFonts w:hint="eastAsia" w:ascii="楷体_GB2312" w:hAnsi="楷体_GB2312" w:eastAsia="楷体_GB2312" w:cs="楷体_GB2312"/>
          <w:b/>
          <w:bCs/>
          <w:color w:val="000000"/>
          <w:spacing w:val="8"/>
          <w:kern w:val="0"/>
          <w:sz w:val="32"/>
          <w:szCs w:val="32"/>
          <w:shd w:val="clear" w:color="auto" w:fill="FFFFFF"/>
        </w:rPr>
        <w:t>宣传发动（</w:t>
      </w:r>
      <w:r>
        <w:rPr>
          <w:rFonts w:hint="eastAsia" w:ascii="楷体_GB2312" w:hAnsi="楷体_GB2312" w:eastAsia="楷体_GB2312" w:cs="楷体_GB2312"/>
          <w:b/>
          <w:bCs/>
          <w:color w:val="000000"/>
          <w:spacing w:val="8"/>
          <w:kern w:val="0"/>
          <w:sz w:val="32"/>
          <w:szCs w:val="32"/>
          <w:shd w:val="clear" w:color="auto" w:fill="FFFFFF"/>
          <w:lang w:val="en-US" w:eastAsia="zh-CN"/>
        </w:rPr>
        <w:t>2019年7月下旬至2019年8月初</w:t>
      </w:r>
      <w:r>
        <w:rPr>
          <w:rFonts w:hint="eastAsia" w:ascii="楷体_GB2312" w:hAnsi="楷体_GB2312" w:eastAsia="楷体_GB2312" w:cs="楷体_GB2312"/>
          <w:b/>
          <w:bCs/>
          <w:color w:val="000000"/>
          <w:spacing w:val="8"/>
          <w:kern w:val="0"/>
          <w:sz w:val="32"/>
          <w:szCs w:val="32"/>
          <w:shd w:val="clear" w:color="auto" w:fill="FFFFFF"/>
        </w:rPr>
        <w:t>）</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464646"/>
          <w:kern w:val="0"/>
          <w:sz w:val="32"/>
          <w:szCs w:val="32"/>
        </w:rPr>
      </w:pPr>
      <w:r>
        <w:rPr>
          <w:rFonts w:hint="eastAsia" w:ascii="仿宋_GB2312" w:hAnsi="仿宋_GB2312" w:eastAsia="仿宋_GB2312" w:cs="仿宋_GB2312"/>
          <w:color w:val="000000"/>
          <w:spacing w:val="8"/>
          <w:kern w:val="0"/>
          <w:sz w:val="32"/>
          <w:szCs w:val="32"/>
          <w:shd w:val="clear" w:color="auto" w:fill="FFFFFF"/>
          <w:lang w:eastAsia="zh-CN"/>
        </w:rPr>
        <w:t>市教育局</w:t>
      </w:r>
      <w:r>
        <w:rPr>
          <w:rFonts w:hint="eastAsia" w:ascii="仿宋_GB2312" w:hAnsi="仿宋_GB2312" w:eastAsia="仿宋_GB2312" w:cs="仿宋_GB2312"/>
          <w:color w:val="000000"/>
          <w:spacing w:val="8"/>
          <w:kern w:val="0"/>
          <w:sz w:val="32"/>
          <w:szCs w:val="32"/>
          <w:shd w:val="clear" w:color="auto" w:fill="FFFFFF"/>
        </w:rPr>
        <w:t>制定下发工作方案，通过</w:t>
      </w:r>
      <w:r>
        <w:rPr>
          <w:rFonts w:hint="eastAsia" w:ascii="仿宋_GB2312" w:hAnsi="仿宋_GB2312" w:eastAsia="仿宋_GB2312" w:cs="仿宋_GB2312"/>
          <w:color w:val="000000"/>
          <w:spacing w:val="8"/>
          <w:kern w:val="0"/>
          <w:sz w:val="32"/>
          <w:szCs w:val="32"/>
          <w:shd w:val="clear" w:color="auto" w:fill="FFFFFF"/>
          <w:lang w:eastAsia="zh-CN"/>
        </w:rPr>
        <w:t>南昌教育信息网、南昌教育微信公众号</w:t>
      </w:r>
      <w:r>
        <w:rPr>
          <w:rFonts w:hint="eastAsia" w:ascii="仿宋_GB2312" w:hAnsi="仿宋_GB2312" w:eastAsia="仿宋_GB2312" w:cs="仿宋_GB2312"/>
          <w:color w:val="000000"/>
          <w:spacing w:val="8"/>
          <w:kern w:val="0"/>
          <w:sz w:val="32"/>
          <w:szCs w:val="32"/>
          <w:shd w:val="clear" w:color="auto" w:fill="FFFFFF"/>
        </w:rPr>
        <w:t>发布消息，公布推荐办法和要求等。各县区</w:t>
      </w:r>
      <w:r>
        <w:rPr>
          <w:rFonts w:hint="eastAsia" w:ascii="仿宋_GB2312" w:hAnsi="仿宋_GB2312" w:eastAsia="仿宋_GB2312" w:cs="仿宋_GB2312"/>
          <w:color w:val="000000"/>
          <w:spacing w:val="8"/>
          <w:kern w:val="0"/>
          <w:sz w:val="32"/>
          <w:szCs w:val="32"/>
          <w:shd w:val="clear" w:color="auto" w:fill="FFFFFF"/>
          <w:lang w:eastAsia="zh-CN"/>
        </w:rPr>
        <w:t>教育行政部门</w:t>
      </w:r>
      <w:r>
        <w:rPr>
          <w:rFonts w:hint="eastAsia" w:ascii="仿宋_GB2312" w:hAnsi="仿宋_GB2312" w:eastAsia="仿宋_GB2312" w:cs="仿宋_GB2312"/>
          <w:color w:val="000000"/>
          <w:spacing w:val="8"/>
          <w:kern w:val="0"/>
          <w:sz w:val="32"/>
          <w:szCs w:val="32"/>
          <w:shd w:val="clear" w:color="auto" w:fill="FFFFFF"/>
        </w:rPr>
        <w:t>、各</w:t>
      </w:r>
      <w:r>
        <w:rPr>
          <w:rFonts w:hint="eastAsia" w:ascii="仿宋_GB2312" w:hAnsi="仿宋_GB2312" w:eastAsia="仿宋_GB2312" w:cs="仿宋_GB2312"/>
          <w:color w:val="000000"/>
          <w:spacing w:val="8"/>
          <w:kern w:val="0"/>
          <w:sz w:val="32"/>
          <w:szCs w:val="32"/>
          <w:shd w:val="clear" w:color="auto" w:fill="FFFFFF"/>
          <w:lang w:eastAsia="zh-CN"/>
        </w:rPr>
        <w:t>学校</w:t>
      </w:r>
      <w:r>
        <w:rPr>
          <w:rFonts w:hint="eastAsia" w:ascii="仿宋_GB2312" w:hAnsi="仿宋_GB2312" w:eastAsia="仿宋_GB2312" w:cs="仿宋_GB2312"/>
          <w:color w:val="000000"/>
          <w:spacing w:val="8"/>
          <w:kern w:val="0"/>
          <w:sz w:val="32"/>
          <w:szCs w:val="32"/>
          <w:shd w:val="clear" w:color="auto" w:fill="FFFFFF"/>
        </w:rPr>
        <w:t>充分运用</w:t>
      </w:r>
      <w:r>
        <w:rPr>
          <w:rFonts w:hint="eastAsia" w:ascii="仿宋_GB2312" w:hAnsi="仿宋_GB2312" w:eastAsia="仿宋_GB2312" w:cs="仿宋_GB2312"/>
          <w:color w:val="000000"/>
          <w:spacing w:val="8"/>
          <w:kern w:val="0"/>
          <w:sz w:val="32"/>
          <w:szCs w:val="32"/>
          <w:shd w:val="clear" w:color="auto" w:fill="FFFFFF"/>
          <w:lang w:eastAsia="zh-CN"/>
        </w:rPr>
        <w:t>网络</w:t>
      </w:r>
      <w:r>
        <w:rPr>
          <w:rFonts w:hint="eastAsia" w:ascii="仿宋_GB2312" w:hAnsi="仿宋_GB2312" w:eastAsia="仿宋_GB2312" w:cs="仿宋_GB2312"/>
          <w:color w:val="000000"/>
          <w:spacing w:val="8"/>
          <w:kern w:val="0"/>
          <w:sz w:val="32"/>
          <w:szCs w:val="32"/>
          <w:shd w:val="clear" w:color="auto" w:fill="FFFFFF"/>
        </w:rPr>
        <w:t>、</w:t>
      </w:r>
      <w:r>
        <w:rPr>
          <w:rFonts w:hint="eastAsia" w:ascii="仿宋_GB2312" w:hAnsi="仿宋_GB2312" w:eastAsia="仿宋_GB2312" w:cs="仿宋_GB2312"/>
          <w:color w:val="000000"/>
          <w:spacing w:val="8"/>
          <w:kern w:val="0"/>
          <w:sz w:val="32"/>
          <w:szCs w:val="32"/>
          <w:shd w:val="clear" w:color="auto" w:fill="FFFFFF"/>
          <w:lang w:eastAsia="zh-CN"/>
        </w:rPr>
        <w:t>微信、微博、广播站、</w:t>
      </w:r>
      <w:r>
        <w:rPr>
          <w:rFonts w:hint="eastAsia" w:ascii="仿宋_GB2312" w:hAnsi="仿宋_GB2312" w:eastAsia="仿宋_GB2312" w:cs="仿宋_GB2312"/>
          <w:color w:val="000000"/>
          <w:spacing w:val="8"/>
          <w:kern w:val="0"/>
          <w:sz w:val="32"/>
          <w:szCs w:val="32"/>
          <w:shd w:val="clear" w:color="auto" w:fill="FFFFFF"/>
        </w:rPr>
        <w:t>报刊、黑板报、宣传栏等阵地和手段，广泛宣传这次推荐活动的重要意义、目的要求、标准条件和方法步骤，发动广大</w:t>
      </w:r>
      <w:r>
        <w:rPr>
          <w:rFonts w:hint="eastAsia" w:ascii="仿宋_GB2312" w:hAnsi="仿宋_GB2312" w:eastAsia="仿宋_GB2312" w:cs="仿宋_GB2312"/>
          <w:color w:val="000000"/>
          <w:spacing w:val="8"/>
          <w:kern w:val="0"/>
          <w:sz w:val="32"/>
          <w:szCs w:val="32"/>
          <w:shd w:val="clear" w:color="auto" w:fill="FFFFFF"/>
          <w:lang w:eastAsia="zh-CN"/>
        </w:rPr>
        <w:t>师生</w:t>
      </w:r>
      <w:r>
        <w:rPr>
          <w:rFonts w:hint="eastAsia" w:ascii="仿宋_GB2312" w:hAnsi="仿宋_GB2312" w:eastAsia="仿宋_GB2312" w:cs="仿宋_GB2312"/>
          <w:color w:val="000000"/>
          <w:spacing w:val="8"/>
          <w:kern w:val="0"/>
          <w:sz w:val="32"/>
          <w:szCs w:val="32"/>
          <w:shd w:val="clear" w:color="auto" w:fill="FFFFFF"/>
        </w:rPr>
        <w:t>积极参与，营造浓厚社会氛围。</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jc w:val="left"/>
        <w:textAlignment w:val="auto"/>
        <w:outlineLvl w:val="9"/>
        <w:rPr>
          <w:rFonts w:hint="eastAsia" w:ascii="楷体_GB2312" w:hAnsi="楷体_GB2312" w:eastAsia="楷体_GB2312" w:cs="楷体_GB2312"/>
          <w:b/>
          <w:bCs/>
          <w:color w:val="000000"/>
          <w:spacing w:val="8"/>
          <w:kern w:val="0"/>
          <w:sz w:val="32"/>
          <w:szCs w:val="32"/>
          <w:shd w:val="clear" w:color="auto" w:fill="FFFFFF"/>
        </w:rPr>
      </w:pPr>
      <w:r>
        <w:rPr>
          <w:rFonts w:hint="eastAsia" w:ascii="楷体_GB2312" w:hAnsi="楷体_GB2312" w:eastAsia="楷体_GB2312" w:cs="楷体_GB2312"/>
          <w:b/>
          <w:bCs/>
          <w:color w:val="000000"/>
          <w:spacing w:val="8"/>
          <w:kern w:val="0"/>
          <w:sz w:val="32"/>
          <w:szCs w:val="32"/>
          <w:shd w:val="clear" w:color="auto" w:fill="FFFFFF"/>
          <w:lang w:eastAsia="zh-CN"/>
        </w:rPr>
        <w:t>（二）</w:t>
      </w:r>
      <w:r>
        <w:rPr>
          <w:rFonts w:hint="eastAsia" w:ascii="楷体_GB2312" w:hAnsi="楷体_GB2312" w:eastAsia="楷体_GB2312" w:cs="楷体_GB2312"/>
          <w:b/>
          <w:bCs/>
          <w:color w:val="000000"/>
          <w:spacing w:val="8"/>
          <w:kern w:val="0"/>
          <w:sz w:val="32"/>
          <w:szCs w:val="32"/>
          <w:shd w:val="clear" w:color="auto" w:fill="FFFFFF"/>
        </w:rPr>
        <w:t>组织推荐（</w:t>
      </w:r>
      <w:r>
        <w:rPr>
          <w:rFonts w:hint="eastAsia" w:ascii="楷体_GB2312" w:hAnsi="楷体_GB2312" w:eastAsia="楷体_GB2312" w:cs="楷体_GB2312"/>
          <w:b/>
          <w:bCs/>
          <w:color w:val="000000"/>
          <w:spacing w:val="8"/>
          <w:kern w:val="0"/>
          <w:sz w:val="32"/>
          <w:szCs w:val="32"/>
          <w:shd w:val="clear" w:color="auto" w:fill="FFFFFF"/>
          <w:lang w:val="en-US" w:eastAsia="zh-CN"/>
        </w:rPr>
        <w:t>2019年</w:t>
      </w:r>
      <w:r>
        <w:rPr>
          <w:rFonts w:hint="eastAsia" w:ascii="楷体_GB2312" w:hAnsi="楷体_GB2312" w:eastAsia="楷体_GB2312" w:cs="楷体_GB2312"/>
          <w:b/>
          <w:bCs/>
          <w:color w:val="000000"/>
          <w:spacing w:val="8"/>
          <w:kern w:val="0"/>
          <w:sz w:val="32"/>
          <w:szCs w:val="32"/>
          <w:shd w:val="clear" w:color="auto" w:fill="FFFFFF"/>
        </w:rPr>
        <w:t>8月上旬至</w:t>
      </w:r>
      <w:r>
        <w:rPr>
          <w:rFonts w:hint="eastAsia" w:ascii="楷体_GB2312" w:hAnsi="楷体_GB2312" w:eastAsia="楷体_GB2312" w:cs="楷体_GB2312"/>
          <w:b/>
          <w:bCs/>
          <w:color w:val="000000"/>
          <w:spacing w:val="8"/>
          <w:kern w:val="0"/>
          <w:sz w:val="32"/>
          <w:szCs w:val="32"/>
          <w:shd w:val="clear" w:color="auto" w:fill="FFFFFF"/>
          <w:lang w:val="en-US" w:eastAsia="zh-CN"/>
        </w:rPr>
        <w:t>2019年</w:t>
      </w:r>
      <w:r>
        <w:rPr>
          <w:rFonts w:hint="eastAsia" w:ascii="楷体_GB2312" w:hAnsi="楷体_GB2312" w:eastAsia="楷体_GB2312" w:cs="楷体_GB2312"/>
          <w:b/>
          <w:bCs/>
          <w:color w:val="000000"/>
          <w:spacing w:val="8"/>
          <w:kern w:val="0"/>
          <w:sz w:val="32"/>
          <w:szCs w:val="32"/>
          <w:shd w:val="clear" w:color="auto" w:fill="FFFFFF"/>
        </w:rPr>
        <w:t>9月</w:t>
      </w:r>
      <w:r>
        <w:rPr>
          <w:rFonts w:hint="eastAsia" w:ascii="楷体_GB2312" w:hAnsi="楷体_GB2312" w:eastAsia="楷体_GB2312" w:cs="楷体_GB2312"/>
          <w:b/>
          <w:bCs/>
          <w:color w:val="000000"/>
          <w:spacing w:val="8"/>
          <w:kern w:val="0"/>
          <w:sz w:val="32"/>
          <w:szCs w:val="32"/>
          <w:shd w:val="clear" w:color="auto" w:fill="FFFFFF"/>
          <w:lang w:eastAsia="zh-CN"/>
        </w:rPr>
        <w:t>上旬</w:t>
      </w:r>
      <w:r>
        <w:rPr>
          <w:rFonts w:hint="eastAsia" w:ascii="楷体_GB2312" w:hAnsi="楷体_GB2312" w:eastAsia="楷体_GB2312" w:cs="楷体_GB2312"/>
          <w:b/>
          <w:bCs/>
          <w:color w:val="000000"/>
          <w:spacing w:val="8"/>
          <w:kern w:val="0"/>
          <w:sz w:val="32"/>
          <w:szCs w:val="32"/>
          <w:shd w:val="clear" w:color="auto" w:fill="FFFFFF"/>
        </w:rPr>
        <w:t>）</w:t>
      </w:r>
    </w:p>
    <w:p>
      <w:pPr>
        <w:keepNext w:val="0"/>
        <w:keepLines w:val="0"/>
        <w:pageBreakBefore w:val="0"/>
        <w:kinsoku/>
        <w:wordWrap/>
        <w:overflowPunct/>
        <w:topLinePunct w:val="0"/>
        <w:autoSpaceDE w:val="0"/>
        <w:autoSpaceDN/>
        <w:bidi w:val="0"/>
        <w:adjustRightInd/>
        <w:snapToGrid/>
        <w:spacing w:line="540" w:lineRule="exact"/>
        <w:ind w:firstLine="672" w:firstLineChars="200"/>
        <w:textAlignment w:val="auto"/>
        <w:outlineLvl w:val="9"/>
        <w:rPr>
          <w:rFonts w:hint="eastAsia" w:ascii="仿宋_GB2312" w:hAnsi="仿宋_GB2312" w:eastAsia="仿宋_GB2312" w:cs="仿宋_GB2312"/>
          <w:color w:val="000000"/>
          <w:spacing w:val="11"/>
          <w:kern w:val="0"/>
          <w:sz w:val="32"/>
          <w:szCs w:val="32"/>
          <w:shd w:val="clear" w:color="auto" w:fill="FFFFFF"/>
        </w:rPr>
      </w:pPr>
      <w:r>
        <w:rPr>
          <w:rFonts w:hint="eastAsia" w:ascii="仿宋_GB2312" w:hAnsi="仿宋_GB2312" w:eastAsia="仿宋_GB2312" w:cs="仿宋_GB2312"/>
          <w:color w:val="000000"/>
          <w:spacing w:val="8"/>
          <w:kern w:val="0"/>
          <w:sz w:val="32"/>
          <w:szCs w:val="32"/>
          <w:shd w:val="clear" w:color="auto" w:fill="FFFFFF"/>
          <w:lang w:eastAsia="zh-CN"/>
        </w:rPr>
        <w:t>全市教育系统</w:t>
      </w:r>
      <w:r>
        <w:rPr>
          <w:rFonts w:hint="eastAsia" w:ascii="仿宋_GB2312" w:hAnsi="仿宋_GB2312" w:eastAsia="仿宋_GB2312" w:cs="仿宋_GB2312"/>
          <w:color w:val="000000"/>
          <w:spacing w:val="8"/>
          <w:kern w:val="0"/>
          <w:sz w:val="32"/>
          <w:szCs w:val="32"/>
          <w:shd w:val="clear" w:color="auto" w:fill="FFFFFF"/>
        </w:rPr>
        <w:t>“三风”榜样人物推荐工作，由</w:t>
      </w:r>
      <w:r>
        <w:rPr>
          <w:rFonts w:hint="eastAsia" w:ascii="仿宋_GB2312" w:hAnsi="仿宋_GB2312" w:eastAsia="仿宋_GB2312" w:cs="仿宋_GB2312"/>
          <w:color w:val="000000"/>
          <w:spacing w:val="8"/>
          <w:kern w:val="0"/>
          <w:sz w:val="32"/>
          <w:szCs w:val="32"/>
          <w:shd w:val="clear" w:color="auto" w:fill="FFFFFF"/>
          <w:lang w:eastAsia="zh-CN"/>
        </w:rPr>
        <w:t>各单位</w:t>
      </w:r>
      <w:r>
        <w:rPr>
          <w:rFonts w:hint="eastAsia" w:ascii="仿宋_GB2312" w:hAnsi="仿宋_GB2312" w:eastAsia="仿宋_GB2312" w:cs="仿宋_GB2312"/>
          <w:color w:val="000000"/>
          <w:spacing w:val="8"/>
          <w:kern w:val="0"/>
          <w:sz w:val="32"/>
          <w:szCs w:val="32"/>
          <w:shd w:val="clear" w:color="auto" w:fill="FFFFFF"/>
        </w:rPr>
        <w:t>采取自下而上的方式层层推荐，</w:t>
      </w:r>
      <w:r>
        <w:rPr>
          <w:rFonts w:hint="eastAsia" w:ascii="仿宋_GB2312" w:hAnsi="仿宋_GB2312" w:eastAsia="仿宋_GB2312" w:cs="仿宋_GB2312"/>
          <w:color w:val="000000"/>
          <w:spacing w:val="11"/>
          <w:kern w:val="0"/>
          <w:sz w:val="32"/>
          <w:szCs w:val="32"/>
          <w:shd w:val="clear" w:color="auto" w:fill="FFFFFF"/>
        </w:rPr>
        <w:t>积极发动</w:t>
      </w:r>
      <w:r>
        <w:rPr>
          <w:rFonts w:hint="eastAsia" w:ascii="仿宋_GB2312" w:hAnsi="仿宋_GB2312" w:eastAsia="仿宋_GB2312" w:cs="仿宋_GB2312"/>
          <w:color w:val="000000"/>
          <w:spacing w:val="11"/>
          <w:kern w:val="0"/>
          <w:sz w:val="32"/>
          <w:szCs w:val="32"/>
          <w:shd w:val="clear" w:color="auto" w:fill="FFFFFF"/>
          <w:lang w:eastAsia="zh-CN"/>
        </w:rPr>
        <w:t>广大干部师生</w:t>
      </w:r>
      <w:r>
        <w:rPr>
          <w:rFonts w:hint="eastAsia" w:ascii="仿宋_GB2312" w:hAnsi="仿宋_GB2312" w:eastAsia="仿宋_GB2312" w:cs="仿宋_GB2312"/>
          <w:color w:val="000000"/>
          <w:spacing w:val="11"/>
          <w:kern w:val="0"/>
          <w:sz w:val="32"/>
          <w:szCs w:val="32"/>
          <w:shd w:val="clear" w:color="auto" w:fill="FFFFFF"/>
        </w:rPr>
        <w:t>发现推举身边榜样人物及感人事迹，认真核实、确定“三风”榜样人物被推荐人名单</w:t>
      </w:r>
      <w:r>
        <w:rPr>
          <w:rFonts w:hint="eastAsia" w:ascii="仿宋_GB2312" w:hAnsi="仿宋_GB2312" w:eastAsia="仿宋_GB2312" w:cs="仿宋_GB2312"/>
          <w:color w:val="000000"/>
          <w:spacing w:val="11"/>
          <w:kern w:val="0"/>
          <w:sz w:val="32"/>
          <w:szCs w:val="32"/>
          <w:shd w:val="clear" w:color="auto" w:fill="FFFFFF"/>
          <w:lang w:eastAsia="zh-CN"/>
        </w:rPr>
        <w:t>。各县区教育行政部门推荐</w:t>
      </w:r>
      <w:r>
        <w:rPr>
          <w:rFonts w:hint="eastAsia" w:ascii="仿宋_GB2312" w:hAnsi="仿宋_GB2312" w:eastAsia="仿宋_GB2312" w:cs="仿宋_GB2312"/>
          <w:color w:val="000000"/>
          <w:spacing w:val="11"/>
          <w:kern w:val="0"/>
          <w:sz w:val="32"/>
          <w:szCs w:val="32"/>
          <w:shd w:val="clear" w:color="auto" w:fill="FFFFFF"/>
          <w:lang w:val="en-US" w:eastAsia="zh-CN"/>
        </w:rPr>
        <w:t>1-2名教师、1-2名学生，</w:t>
      </w:r>
      <w:r>
        <w:rPr>
          <w:rFonts w:hint="eastAsia" w:ascii="仿宋_GB2312" w:hAnsi="仿宋_GB2312" w:eastAsia="仿宋_GB2312" w:cs="仿宋_GB2312"/>
          <w:color w:val="000000"/>
          <w:spacing w:val="11"/>
          <w:kern w:val="0"/>
          <w:sz w:val="32"/>
          <w:szCs w:val="32"/>
          <w:shd w:val="clear" w:color="auto" w:fill="FFFFFF"/>
        </w:rPr>
        <w:t>被推荐</w:t>
      </w:r>
      <w:r>
        <w:rPr>
          <w:rFonts w:hint="eastAsia" w:ascii="仿宋_GB2312" w:hAnsi="仿宋_GB2312" w:eastAsia="仿宋_GB2312" w:cs="仿宋_GB2312"/>
          <w:color w:val="000000"/>
          <w:spacing w:val="11"/>
          <w:kern w:val="0"/>
          <w:sz w:val="32"/>
          <w:szCs w:val="32"/>
          <w:shd w:val="clear" w:color="auto" w:fill="FFFFFF"/>
          <w:lang w:eastAsia="zh-CN"/>
        </w:rPr>
        <w:t>人选不得重复推报到县区“三风办”；各市直学校推荐</w:t>
      </w:r>
      <w:r>
        <w:rPr>
          <w:rFonts w:hint="eastAsia" w:ascii="仿宋_GB2312" w:hAnsi="仿宋_GB2312" w:eastAsia="仿宋_GB2312" w:cs="仿宋_GB2312"/>
          <w:color w:val="000000"/>
          <w:spacing w:val="11"/>
          <w:kern w:val="0"/>
          <w:sz w:val="32"/>
          <w:szCs w:val="32"/>
          <w:shd w:val="clear" w:color="auto" w:fill="FFFFFF"/>
          <w:lang w:val="en-US" w:eastAsia="zh-CN"/>
        </w:rPr>
        <w:t>1名教师、1名学生。</w:t>
      </w:r>
      <w:r>
        <w:rPr>
          <w:rFonts w:hint="eastAsia" w:ascii="仿宋_GB2312" w:hAnsi="仿宋_GB2312" w:eastAsia="仿宋_GB2312" w:cs="仿宋_GB2312"/>
          <w:color w:val="000000"/>
          <w:sz w:val="32"/>
          <w:szCs w:val="32"/>
        </w:rPr>
        <w:t>推荐“三风”榜样人物需撰写事迹材料（</w:t>
      </w:r>
      <w:r>
        <w:rPr>
          <w:rFonts w:hint="eastAsia" w:ascii="仿宋_GB2312" w:hAnsi="仿宋_GB2312" w:eastAsia="仿宋_GB2312" w:cs="仿宋_GB2312"/>
          <w:color w:val="000000"/>
          <w:sz w:val="32"/>
          <w:szCs w:val="32"/>
          <w:lang w:val="en-US" w:eastAsia="zh-CN"/>
        </w:rPr>
        <w:t>对照推荐条件，分家风类、民风类、社风类，充分挖掘、真实感人，</w:t>
      </w:r>
      <w:r>
        <w:rPr>
          <w:rFonts w:hint="eastAsia" w:ascii="仿宋_GB2312" w:hAnsi="仿宋_GB2312" w:eastAsia="仿宋_GB2312" w:cs="仿宋_GB2312"/>
          <w:color w:val="000000"/>
          <w:sz w:val="32"/>
          <w:szCs w:val="32"/>
        </w:rPr>
        <w:t>2000字左右），</w:t>
      </w:r>
      <w:r>
        <w:rPr>
          <w:rFonts w:hint="eastAsia" w:ascii="仿宋_GB2312" w:hAnsi="仿宋_GB2312" w:eastAsia="仿宋_GB2312" w:cs="仿宋_GB2312"/>
          <w:color w:val="000000"/>
          <w:sz w:val="32"/>
          <w:szCs w:val="32"/>
          <w:lang w:eastAsia="zh-CN"/>
        </w:rPr>
        <w:t>并将</w:t>
      </w:r>
      <w:r>
        <w:rPr>
          <w:rFonts w:hint="eastAsia" w:ascii="仿宋_GB2312" w:hAnsi="仿宋_GB2312" w:eastAsia="仿宋_GB2312" w:cs="仿宋_GB2312"/>
          <w:sz w:val="32"/>
          <w:szCs w:val="32"/>
        </w:rPr>
        <w:t>推荐表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rPr>
        <w:t>、事迹材料、证明材料</w:t>
      </w:r>
      <w:r>
        <w:rPr>
          <w:rFonts w:hint="eastAsia" w:ascii="仿宋_GB2312" w:hAnsi="仿宋_GB2312" w:eastAsia="仿宋_GB2312" w:cs="仿宋_GB2312"/>
          <w:b w:val="0"/>
          <w:i w:val="0"/>
          <w:caps w:val="0"/>
          <w:color w:val="333333"/>
          <w:spacing w:val="0"/>
          <w:sz w:val="32"/>
          <w:szCs w:val="32"/>
          <w:shd w:val="clear" w:fill="FFFFFF"/>
        </w:rPr>
        <w:t>（涉及违规违纪和违法犯罪等方面）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2寸</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彩色</w:t>
      </w:r>
      <w:r>
        <w:rPr>
          <w:rFonts w:hint="eastAsia" w:ascii="仿宋_GB2312" w:hAnsi="仿宋_GB2312" w:eastAsia="仿宋_GB2312" w:cs="仿宋_GB2312"/>
          <w:sz w:val="32"/>
          <w:szCs w:val="32"/>
        </w:rPr>
        <w:t>照片</w:t>
      </w:r>
      <w:r>
        <w:rPr>
          <w:rFonts w:hint="eastAsia" w:ascii="仿宋_GB2312" w:hAnsi="仿宋_GB2312" w:eastAsia="仿宋_GB2312" w:cs="仿宋_GB2312"/>
          <w:sz w:val="32"/>
          <w:szCs w:val="32"/>
          <w:lang w:eastAsia="zh-CN"/>
        </w:rPr>
        <w:t>（纸质版和电子版）</w:t>
      </w:r>
      <w:r>
        <w:rPr>
          <w:rFonts w:hint="eastAsia" w:ascii="仿宋_GB2312" w:hAnsi="仿宋_GB2312" w:eastAsia="仿宋_GB2312" w:cs="仿宋_GB2312"/>
          <w:sz w:val="32"/>
          <w:szCs w:val="32"/>
        </w:rPr>
        <w:t>及生活照</w:t>
      </w:r>
      <w:r>
        <w:rPr>
          <w:rFonts w:hint="eastAsia" w:ascii="仿宋_GB2312" w:hAnsi="仿宋_GB2312" w:eastAsia="仿宋_GB2312" w:cs="仿宋_GB2312"/>
          <w:sz w:val="32"/>
          <w:szCs w:val="32"/>
          <w:lang w:eastAsia="zh-CN"/>
        </w:rPr>
        <w:t>片</w:t>
      </w:r>
      <w:r>
        <w:rPr>
          <w:rFonts w:hint="eastAsia" w:ascii="仿宋_GB2312" w:hAnsi="仿宋_GB2312" w:eastAsia="仿宋_GB2312" w:cs="仿宋_GB2312"/>
          <w:sz w:val="32"/>
          <w:szCs w:val="32"/>
        </w:rPr>
        <w:t>（电子版</w:t>
      </w:r>
      <w:r>
        <w:rPr>
          <w:rFonts w:hint="eastAsia" w:ascii="仿宋_GB2312" w:hAnsi="仿宋_GB2312" w:eastAsia="仿宋_GB2312" w:cs="仿宋_GB2312"/>
          <w:sz w:val="32"/>
          <w:szCs w:val="32"/>
          <w:lang w:val="en-US" w:eastAsia="zh-CN"/>
        </w:rPr>
        <w:t>3-5张</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同时提供推荐工作总结，</w:t>
      </w:r>
      <w:r>
        <w:rPr>
          <w:rFonts w:hint="eastAsia" w:ascii="仿宋_GB2312" w:hAnsi="仿宋_GB2312" w:eastAsia="仿宋_GB2312" w:cs="仿宋_GB2312"/>
          <w:color w:val="000000"/>
          <w:sz w:val="32"/>
          <w:szCs w:val="32"/>
        </w:rPr>
        <w:t>于</w:t>
      </w:r>
      <w:r>
        <w:rPr>
          <w:rFonts w:hint="eastAsia" w:ascii="仿宋_GB2312" w:hAnsi="仿宋_GB2312" w:eastAsia="仿宋_GB2312" w:cs="仿宋_GB2312"/>
          <w:b/>
          <w:bCs/>
          <w:color w:val="000000"/>
          <w:sz w:val="32"/>
          <w:szCs w:val="32"/>
        </w:rPr>
        <w:t>201</w:t>
      </w:r>
      <w:r>
        <w:rPr>
          <w:rFonts w:hint="eastAsia" w:ascii="仿宋_GB2312" w:hAnsi="仿宋_GB2312" w:eastAsia="仿宋_GB2312" w:cs="仿宋_GB2312"/>
          <w:b/>
          <w:bCs/>
          <w:color w:val="000000"/>
          <w:sz w:val="32"/>
          <w:szCs w:val="32"/>
          <w:lang w:val="en-US" w:eastAsia="zh-CN"/>
        </w:rPr>
        <w:t>9</w:t>
      </w:r>
      <w:r>
        <w:rPr>
          <w:rFonts w:hint="eastAsia" w:ascii="仿宋_GB2312" w:hAnsi="仿宋_GB2312" w:eastAsia="仿宋_GB2312" w:cs="仿宋_GB2312"/>
          <w:b/>
          <w:bCs/>
          <w:color w:val="000000"/>
          <w:sz w:val="32"/>
          <w:szCs w:val="32"/>
        </w:rPr>
        <w:t>年9月</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0日前</w:t>
      </w:r>
      <w:r>
        <w:rPr>
          <w:rFonts w:hint="eastAsia" w:ascii="仿宋_GB2312" w:hAnsi="仿宋_GB2312" w:eastAsia="仿宋_GB2312" w:cs="仿宋_GB2312"/>
          <w:color w:val="000000"/>
          <w:sz w:val="32"/>
          <w:szCs w:val="32"/>
        </w:rPr>
        <w:t>将有关材料报市</w:t>
      </w:r>
      <w:r>
        <w:rPr>
          <w:rFonts w:hint="eastAsia" w:ascii="仿宋_GB2312" w:hAnsi="仿宋_GB2312" w:eastAsia="仿宋_GB2312" w:cs="仿宋_GB2312"/>
          <w:color w:val="000000"/>
          <w:sz w:val="32"/>
          <w:szCs w:val="32"/>
          <w:lang w:eastAsia="zh-CN"/>
        </w:rPr>
        <w:t>教育局思政处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11"/>
          <w:kern w:val="0"/>
          <w:sz w:val="32"/>
          <w:szCs w:val="32"/>
          <w:shd w:val="clear" w:color="auto" w:fill="FFFFFF"/>
        </w:rPr>
        <w:t>联系人：</w:t>
      </w:r>
      <w:r>
        <w:rPr>
          <w:rFonts w:hint="eastAsia" w:ascii="仿宋_GB2312" w:hAnsi="仿宋_GB2312" w:eastAsia="仿宋_GB2312" w:cs="仿宋_GB2312"/>
          <w:color w:val="000000"/>
          <w:spacing w:val="11"/>
          <w:kern w:val="0"/>
          <w:sz w:val="32"/>
          <w:szCs w:val="32"/>
          <w:shd w:val="clear" w:color="auto" w:fill="FFFFFF"/>
          <w:lang w:eastAsia="zh-CN"/>
        </w:rPr>
        <w:t>杨颐琴，</w:t>
      </w:r>
      <w:r>
        <w:rPr>
          <w:rFonts w:hint="eastAsia" w:ascii="仿宋_GB2312" w:hAnsi="仿宋_GB2312" w:eastAsia="仿宋_GB2312" w:cs="仿宋_GB2312"/>
          <w:color w:val="000000"/>
          <w:spacing w:val="11"/>
          <w:kern w:val="0"/>
          <w:sz w:val="32"/>
          <w:szCs w:val="32"/>
          <w:shd w:val="clear" w:color="auto" w:fill="FFFFFF"/>
        </w:rPr>
        <w:t>联系电话：83</w:t>
      </w:r>
      <w:r>
        <w:rPr>
          <w:rFonts w:hint="eastAsia" w:ascii="仿宋_GB2312" w:hAnsi="仿宋_GB2312" w:eastAsia="仿宋_GB2312" w:cs="仿宋_GB2312"/>
          <w:color w:val="000000"/>
          <w:spacing w:val="11"/>
          <w:kern w:val="0"/>
          <w:sz w:val="32"/>
          <w:szCs w:val="32"/>
          <w:shd w:val="clear" w:color="auto" w:fill="FFFFFF"/>
          <w:lang w:val="en-US" w:eastAsia="zh-CN"/>
        </w:rPr>
        <w:t>986478，83986053</w:t>
      </w:r>
      <w:r>
        <w:rPr>
          <w:rFonts w:hint="eastAsia" w:ascii="仿宋_GB2312" w:hAnsi="仿宋_GB2312" w:eastAsia="仿宋_GB2312" w:cs="仿宋_GB2312"/>
          <w:color w:val="000000"/>
          <w:spacing w:val="8"/>
          <w:kern w:val="0"/>
          <w:sz w:val="32"/>
          <w:szCs w:val="32"/>
          <w:shd w:val="clear" w:color="auto" w:fill="FFFFFF"/>
        </w:rPr>
        <w:t>邮箱：</w:t>
      </w:r>
      <w:r>
        <w:rPr>
          <w:rFonts w:hint="eastAsia" w:ascii="仿宋_GB2312" w:hAnsi="仿宋_GB2312" w:eastAsia="仿宋_GB2312" w:cs="仿宋_GB2312"/>
          <w:color w:val="000000"/>
          <w:spacing w:val="8"/>
          <w:kern w:val="0"/>
          <w:sz w:val="32"/>
          <w:szCs w:val="32"/>
          <w:shd w:val="clear" w:color="auto" w:fill="FFFFFF"/>
          <w:lang w:val="en-US" w:eastAsia="zh-CN"/>
        </w:rPr>
        <w:t>szc0791</w:t>
      </w:r>
      <w:r>
        <w:rPr>
          <w:rFonts w:hint="eastAsia" w:ascii="仿宋_GB2312" w:hAnsi="仿宋_GB2312" w:eastAsia="仿宋_GB2312" w:cs="仿宋_GB2312"/>
          <w:color w:val="000000"/>
          <w:spacing w:val="8"/>
          <w:kern w:val="0"/>
          <w:sz w:val="32"/>
          <w:szCs w:val="32"/>
          <w:shd w:val="clear" w:color="auto" w:fill="FFFFFF"/>
        </w:rPr>
        <w:t>@</w:t>
      </w:r>
      <w:r>
        <w:rPr>
          <w:rFonts w:hint="eastAsia" w:ascii="仿宋_GB2312" w:hAnsi="仿宋_GB2312" w:eastAsia="仿宋_GB2312" w:cs="仿宋_GB2312"/>
          <w:color w:val="000000"/>
          <w:spacing w:val="8"/>
          <w:kern w:val="0"/>
          <w:sz w:val="32"/>
          <w:szCs w:val="32"/>
          <w:shd w:val="clear" w:color="auto" w:fill="FFFFFF"/>
          <w:lang w:val="en-US" w:eastAsia="zh-CN"/>
        </w:rPr>
        <w:t>163</w:t>
      </w:r>
      <w:r>
        <w:rPr>
          <w:rFonts w:hint="eastAsia" w:ascii="仿宋_GB2312" w:hAnsi="仿宋_GB2312" w:eastAsia="仿宋_GB2312" w:cs="仿宋_GB2312"/>
          <w:color w:val="000000"/>
          <w:spacing w:val="8"/>
          <w:kern w:val="0"/>
          <w:sz w:val="32"/>
          <w:szCs w:val="32"/>
          <w:shd w:val="clear" w:color="auto" w:fill="FFFFFF"/>
        </w:rPr>
        <w:t>.com</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75" w:firstLineChars="200"/>
        <w:textAlignment w:val="auto"/>
        <w:outlineLvl w:val="9"/>
        <w:rPr>
          <w:rFonts w:hint="eastAsia" w:ascii="楷体_GB2312" w:hAnsi="楷体_GB2312" w:eastAsia="楷体_GB2312" w:cs="楷体_GB2312"/>
          <w:b/>
          <w:bCs/>
          <w:color w:val="000000"/>
          <w:spacing w:val="8"/>
          <w:kern w:val="0"/>
          <w:sz w:val="32"/>
          <w:szCs w:val="32"/>
          <w:shd w:val="clear" w:color="auto" w:fill="FFFFFF"/>
        </w:rPr>
      </w:pPr>
      <w:r>
        <w:rPr>
          <w:rFonts w:hint="eastAsia" w:ascii="楷体_GB2312" w:hAnsi="楷体_GB2312" w:eastAsia="楷体_GB2312" w:cs="楷体_GB2312"/>
          <w:b/>
          <w:bCs/>
          <w:color w:val="000000"/>
          <w:spacing w:val="8"/>
          <w:kern w:val="0"/>
          <w:sz w:val="32"/>
          <w:szCs w:val="32"/>
          <w:shd w:val="clear" w:color="auto" w:fill="FFFFFF"/>
          <w:lang w:eastAsia="zh-CN"/>
        </w:rPr>
        <w:t>（三）审核上报</w:t>
      </w:r>
      <w:r>
        <w:rPr>
          <w:rFonts w:hint="eastAsia" w:ascii="楷体_GB2312" w:hAnsi="楷体_GB2312" w:eastAsia="楷体_GB2312" w:cs="楷体_GB2312"/>
          <w:b/>
          <w:bCs/>
          <w:color w:val="000000"/>
          <w:spacing w:val="8"/>
          <w:kern w:val="0"/>
          <w:sz w:val="32"/>
          <w:szCs w:val="32"/>
          <w:shd w:val="clear" w:color="auto" w:fill="FFFFFF"/>
        </w:rPr>
        <w:t>（</w:t>
      </w:r>
      <w:r>
        <w:rPr>
          <w:rFonts w:hint="eastAsia" w:ascii="楷体_GB2312" w:hAnsi="楷体_GB2312" w:eastAsia="楷体_GB2312" w:cs="楷体_GB2312"/>
          <w:b/>
          <w:bCs/>
          <w:color w:val="000000"/>
          <w:spacing w:val="8"/>
          <w:kern w:val="0"/>
          <w:sz w:val="32"/>
          <w:szCs w:val="32"/>
          <w:shd w:val="clear" w:color="auto" w:fill="FFFFFF"/>
          <w:lang w:val="en-US" w:eastAsia="zh-CN"/>
        </w:rPr>
        <w:t>2019年9月中旬至2019年9月底</w:t>
      </w:r>
      <w:r>
        <w:rPr>
          <w:rFonts w:hint="eastAsia" w:ascii="楷体_GB2312" w:hAnsi="楷体_GB2312" w:eastAsia="楷体_GB2312" w:cs="楷体_GB2312"/>
          <w:b/>
          <w:bCs/>
          <w:color w:val="000000"/>
          <w:spacing w:val="8"/>
          <w:kern w:val="0"/>
          <w:sz w:val="32"/>
          <w:szCs w:val="32"/>
          <w:shd w:val="clear" w:color="auto" w:fill="FFFFFF"/>
        </w:rPr>
        <w:t>）</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72" w:firstLineChars="200"/>
        <w:textAlignment w:val="auto"/>
        <w:outlineLvl w:val="9"/>
        <w:rPr>
          <w:rFonts w:hint="eastAsia" w:ascii="仿宋_GB2312" w:hAnsi="仿宋_GB2312" w:eastAsia="仿宋_GB2312" w:cs="仿宋_GB2312"/>
          <w:color w:val="464646"/>
          <w:kern w:val="0"/>
          <w:sz w:val="32"/>
          <w:szCs w:val="32"/>
          <w:lang w:eastAsia="zh-CN"/>
        </w:rPr>
      </w:pPr>
      <w:r>
        <w:rPr>
          <w:rFonts w:hint="eastAsia" w:ascii="仿宋_GB2312" w:hAnsi="仿宋_GB2312" w:eastAsia="仿宋_GB2312" w:cs="仿宋_GB2312"/>
          <w:color w:val="000000"/>
          <w:spacing w:val="8"/>
          <w:kern w:val="0"/>
          <w:sz w:val="32"/>
          <w:szCs w:val="32"/>
          <w:shd w:val="clear" w:color="auto" w:fill="FFFFFF"/>
          <w:lang w:eastAsia="zh-CN"/>
        </w:rPr>
        <w:t>市教育局按照全市教育系统</w:t>
      </w:r>
      <w:r>
        <w:rPr>
          <w:rFonts w:hint="eastAsia" w:ascii="仿宋_GB2312" w:hAnsi="仿宋_GB2312" w:eastAsia="仿宋_GB2312" w:cs="仿宋_GB2312"/>
          <w:color w:val="000000"/>
          <w:spacing w:val="8"/>
          <w:kern w:val="0"/>
          <w:sz w:val="32"/>
          <w:szCs w:val="32"/>
          <w:shd w:val="clear" w:color="auto" w:fill="FFFFFF"/>
          <w:lang w:val="en-US" w:eastAsia="zh-CN"/>
        </w:rPr>
        <w:t>4个</w:t>
      </w:r>
      <w:r>
        <w:rPr>
          <w:rFonts w:hint="eastAsia" w:ascii="仿宋_GB2312" w:hAnsi="仿宋_GB2312" w:eastAsia="仿宋_GB2312" w:cs="仿宋_GB2312"/>
          <w:color w:val="000000"/>
          <w:spacing w:val="8"/>
          <w:kern w:val="0"/>
          <w:sz w:val="32"/>
          <w:szCs w:val="32"/>
          <w:shd w:val="clear" w:color="auto" w:fill="FFFFFF"/>
          <w:lang w:eastAsia="zh-CN"/>
        </w:rPr>
        <w:t>推荐名额的分配指标，</w:t>
      </w:r>
      <w:r>
        <w:rPr>
          <w:rFonts w:hint="eastAsia" w:ascii="仿宋_GB2312" w:hAnsi="仿宋_GB2312" w:eastAsia="仿宋_GB2312" w:cs="仿宋_GB2312"/>
          <w:color w:val="000000"/>
          <w:spacing w:val="8"/>
          <w:kern w:val="0"/>
          <w:sz w:val="32"/>
          <w:szCs w:val="32"/>
          <w:shd w:val="clear" w:color="auto" w:fill="FFFFFF"/>
        </w:rPr>
        <w:t>对所有推荐人选的推荐材料进行审核，根据被推荐人的事迹，在充分酝酿的基础上，综合</w:t>
      </w:r>
      <w:r>
        <w:rPr>
          <w:rFonts w:hint="eastAsia" w:ascii="仿宋_GB2312" w:hAnsi="仿宋_GB2312" w:eastAsia="仿宋_GB2312" w:cs="仿宋_GB2312"/>
          <w:color w:val="000000"/>
          <w:spacing w:val="8"/>
          <w:kern w:val="0"/>
          <w:sz w:val="32"/>
          <w:szCs w:val="32"/>
          <w:shd w:val="clear" w:color="auto" w:fill="FFFFFF"/>
          <w:lang w:eastAsia="zh-CN"/>
        </w:rPr>
        <w:t>考量</w:t>
      </w:r>
      <w:r>
        <w:rPr>
          <w:rFonts w:hint="eastAsia" w:ascii="仿宋_GB2312" w:hAnsi="仿宋_GB2312" w:eastAsia="仿宋_GB2312" w:cs="仿宋_GB2312"/>
          <w:color w:val="000000"/>
          <w:spacing w:val="8"/>
          <w:kern w:val="0"/>
          <w:sz w:val="32"/>
          <w:szCs w:val="32"/>
          <w:shd w:val="clear" w:color="auto" w:fill="FFFFFF"/>
        </w:rPr>
        <w:t>，将被推荐人建议名单提交</w:t>
      </w:r>
      <w:r>
        <w:rPr>
          <w:rFonts w:hint="eastAsia" w:ascii="仿宋_GB2312" w:hAnsi="仿宋_GB2312" w:eastAsia="仿宋_GB2312" w:cs="仿宋_GB2312"/>
          <w:color w:val="000000"/>
          <w:kern w:val="0"/>
          <w:sz w:val="32"/>
          <w:szCs w:val="32"/>
          <w:shd w:val="clear" w:color="auto" w:fill="FFFFFF"/>
        </w:rPr>
        <w:t>南昌市“</w:t>
      </w:r>
      <w:r>
        <w:rPr>
          <w:rFonts w:hint="eastAsia" w:ascii="仿宋_GB2312" w:hAnsi="仿宋_GB2312" w:eastAsia="仿宋_GB2312" w:cs="仿宋_GB2312"/>
          <w:color w:val="000000"/>
          <w:kern w:val="0"/>
          <w:sz w:val="32"/>
          <w:szCs w:val="32"/>
          <w:shd w:val="clear" w:color="auto" w:fill="FFFFFF"/>
          <w:lang w:eastAsia="zh-CN"/>
        </w:rPr>
        <w:t>三</w:t>
      </w:r>
      <w:r>
        <w:rPr>
          <w:rFonts w:hint="eastAsia" w:ascii="仿宋_GB2312" w:hAnsi="仿宋_GB2312" w:eastAsia="仿宋_GB2312" w:cs="仿宋_GB2312"/>
          <w:color w:val="000000"/>
          <w:kern w:val="0"/>
          <w:sz w:val="32"/>
          <w:szCs w:val="32"/>
          <w:shd w:val="clear" w:color="auto" w:fill="FFFFFF"/>
        </w:rPr>
        <w:t>风”201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年度榜样人物推荐工作组委会</w:t>
      </w:r>
      <w:r>
        <w:rPr>
          <w:rFonts w:hint="eastAsia" w:ascii="仿宋_GB2312" w:hAnsi="仿宋_GB2312" w:eastAsia="仿宋_GB2312" w:cs="仿宋_GB2312"/>
          <w:color w:val="000000"/>
          <w:kern w:val="0"/>
          <w:sz w:val="32"/>
          <w:szCs w:val="32"/>
          <w:shd w:val="clear" w:color="auto" w:fill="FFFFFF"/>
          <w:lang w:eastAsia="zh-CN"/>
        </w:rPr>
        <w:t>办公室。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1"/>
        <w:textAlignment w:val="auto"/>
        <w:rPr>
          <w:rFonts w:hint="default" w:ascii="Times New Roman" w:hAnsi="Times New Roman" w:eastAsia="楷体_GB2312" w:cs="Times New Roman"/>
          <w:b/>
          <w:color w:val="000000"/>
          <w:spacing w:val="0"/>
          <w:kern w:val="0"/>
          <w:sz w:val="32"/>
          <w:szCs w:val="32"/>
          <w:shd w:val="clear" w:color="auto" w:fill="FFFFFF"/>
        </w:rPr>
      </w:pPr>
      <w:r>
        <w:rPr>
          <w:rFonts w:hint="eastAsia" w:ascii="Times New Roman" w:hAnsi="Times New Roman" w:eastAsia="楷体_GB2312" w:cs="Times New Roman"/>
          <w:b/>
          <w:color w:val="000000"/>
          <w:spacing w:val="0"/>
          <w:kern w:val="0"/>
          <w:sz w:val="32"/>
          <w:szCs w:val="32"/>
          <w:shd w:val="clear" w:color="auto" w:fill="FFFFFF"/>
          <w:lang w:eastAsia="zh-CN"/>
        </w:rPr>
        <w:t>（四）</w:t>
      </w:r>
      <w:r>
        <w:rPr>
          <w:rFonts w:hint="default" w:ascii="Times New Roman" w:hAnsi="Times New Roman" w:eastAsia="楷体_GB2312" w:cs="Times New Roman"/>
          <w:b/>
          <w:color w:val="000000"/>
          <w:spacing w:val="0"/>
          <w:kern w:val="0"/>
          <w:sz w:val="32"/>
          <w:szCs w:val="32"/>
          <w:shd w:val="clear" w:color="auto" w:fill="FFFFFF"/>
        </w:rPr>
        <w:t>综合审定（</w:t>
      </w:r>
      <w:r>
        <w:rPr>
          <w:rFonts w:hint="eastAsia" w:ascii="Times New Roman" w:hAnsi="Times New Roman" w:eastAsia="楷体_GB2312" w:cs="Times New Roman"/>
          <w:b/>
          <w:color w:val="000000"/>
          <w:spacing w:val="0"/>
          <w:kern w:val="0"/>
          <w:sz w:val="32"/>
          <w:szCs w:val="32"/>
          <w:shd w:val="clear" w:color="auto" w:fill="FFFFFF"/>
          <w:lang w:val="en-US" w:eastAsia="zh-CN"/>
        </w:rPr>
        <w:t>2019年10月初至2019年</w:t>
      </w:r>
      <w:r>
        <w:rPr>
          <w:rFonts w:hint="default" w:ascii="Times New Roman" w:hAnsi="Times New Roman" w:eastAsia="楷体_GB2312" w:cs="Times New Roman"/>
          <w:b/>
          <w:color w:val="000000"/>
          <w:spacing w:val="0"/>
          <w:kern w:val="0"/>
          <w:sz w:val="32"/>
          <w:szCs w:val="32"/>
          <w:shd w:val="clear" w:color="auto" w:fill="FFFFFF"/>
        </w:rPr>
        <w:t>10月底）</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1"/>
        <w:textAlignment w:val="auto"/>
        <w:rPr>
          <w:rFonts w:hint="default" w:ascii="Times New Roman" w:hAnsi="Times New Roman" w:cs="Times New Roman"/>
          <w:color w:val="464646"/>
          <w:spacing w:val="0"/>
          <w:kern w:val="0"/>
          <w:szCs w:val="21"/>
        </w:rPr>
      </w:pPr>
      <w:r>
        <w:rPr>
          <w:rFonts w:hint="eastAsia" w:ascii="仿宋_GB2312" w:hAnsi="仿宋_GB2312" w:eastAsia="仿宋_GB2312" w:cs="仿宋_GB2312"/>
          <w:color w:val="000000"/>
          <w:kern w:val="0"/>
          <w:sz w:val="32"/>
          <w:szCs w:val="32"/>
          <w:shd w:val="clear" w:color="auto" w:fill="FFFFFF"/>
        </w:rPr>
        <w:t>南昌市“</w:t>
      </w:r>
      <w:r>
        <w:rPr>
          <w:rFonts w:hint="eastAsia" w:ascii="仿宋_GB2312" w:hAnsi="仿宋_GB2312" w:eastAsia="仿宋_GB2312" w:cs="仿宋_GB2312"/>
          <w:color w:val="000000"/>
          <w:kern w:val="0"/>
          <w:sz w:val="32"/>
          <w:szCs w:val="32"/>
          <w:shd w:val="clear" w:color="auto" w:fill="FFFFFF"/>
          <w:lang w:eastAsia="zh-CN"/>
        </w:rPr>
        <w:t>三</w:t>
      </w:r>
      <w:r>
        <w:rPr>
          <w:rFonts w:hint="eastAsia" w:ascii="仿宋_GB2312" w:hAnsi="仿宋_GB2312" w:eastAsia="仿宋_GB2312" w:cs="仿宋_GB2312"/>
          <w:color w:val="000000"/>
          <w:kern w:val="0"/>
          <w:sz w:val="32"/>
          <w:szCs w:val="32"/>
          <w:shd w:val="clear" w:color="auto" w:fill="FFFFFF"/>
        </w:rPr>
        <w:t>风”201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年度</w:t>
      </w:r>
      <w:r>
        <w:rPr>
          <w:rFonts w:hint="default" w:ascii="Times New Roman" w:hAnsi="Times New Roman" w:eastAsia="仿宋_GB2312" w:cs="Times New Roman"/>
          <w:color w:val="000000"/>
          <w:spacing w:val="0"/>
          <w:kern w:val="0"/>
          <w:sz w:val="32"/>
          <w:szCs w:val="32"/>
          <w:shd w:val="clear" w:color="auto" w:fill="FFFFFF"/>
        </w:rPr>
        <w:t>榜样人物推荐工作组委会办公室对所有推荐人选的推荐材料进行审核，根据被推荐人的事迹，在充分酝酿的基础上，综合社会各界的反映情况，将被推荐人建议名单提交推荐工作组委会，由组委会最终确定30位（组）</w:t>
      </w:r>
      <w:r>
        <w:rPr>
          <w:rFonts w:hint="eastAsia"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三风</w:t>
      </w:r>
      <w:r>
        <w:rPr>
          <w:rFonts w:hint="eastAsia"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榜样人物人选，并在市级媒体进行公示。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color w:val="000000"/>
          <w:spacing w:val="0"/>
          <w:kern w:val="0"/>
          <w:sz w:val="32"/>
          <w:szCs w:val="32"/>
          <w:shd w:val="clear" w:color="auto" w:fill="FFFFFF"/>
        </w:rPr>
      </w:pPr>
      <w:r>
        <w:rPr>
          <w:rFonts w:hint="eastAsia" w:ascii="Times New Roman" w:hAnsi="Times New Roman" w:eastAsia="楷体_GB2312" w:cs="Times New Roman"/>
          <w:b/>
          <w:color w:val="000000"/>
          <w:spacing w:val="0"/>
          <w:kern w:val="0"/>
          <w:sz w:val="32"/>
          <w:szCs w:val="32"/>
          <w:shd w:val="clear" w:color="auto" w:fill="FFFFFF"/>
          <w:lang w:eastAsia="zh-CN"/>
        </w:rPr>
        <w:t>（五）</w:t>
      </w:r>
      <w:r>
        <w:rPr>
          <w:rFonts w:hint="default" w:ascii="Times New Roman" w:hAnsi="Times New Roman" w:eastAsia="楷体_GB2312" w:cs="Times New Roman"/>
          <w:b/>
          <w:color w:val="000000"/>
          <w:spacing w:val="0"/>
          <w:kern w:val="0"/>
          <w:sz w:val="32"/>
          <w:szCs w:val="32"/>
          <w:shd w:val="clear" w:color="auto" w:fill="FFFFFF"/>
        </w:rPr>
        <w:t>发布授牌（</w:t>
      </w:r>
      <w:r>
        <w:rPr>
          <w:rFonts w:hint="eastAsia" w:ascii="Times New Roman" w:hAnsi="Times New Roman" w:eastAsia="楷体_GB2312" w:cs="Times New Roman"/>
          <w:b/>
          <w:color w:val="000000"/>
          <w:spacing w:val="0"/>
          <w:kern w:val="0"/>
          <w:sz w:val="32"/>
          <w:szCs w:val="32"/>
          <w:shd w:val="clear" w:color="auto" w:fill="FFFFFF"/>
          <w:lang w:val="en-US" w:eastAsia="zh-CN"/>
        </w:rPr>
        <w:t>2019年</w:t>
      </w:r>
      <w:r>
        <w:rPr>
          <w:rFonts w:hint="default" w:ascii="Times New Roman" w:hAnsi="Times New Roman" w:eastAsia="楷体_GB2312" w:cs="Times New Roman"/>
          <w:b/>
          <w:color w:val="000000"/>
          <w:spacing w:val="0"/>
          <w:kern w:val="0"/>
          <w:sz w:val="32"/>
          <w:szCs w:val="32"/>
          <w:shd w:val="clear" w:color="auto" w:fill="FFFFFF"/>
        </w:rPr>
        <w:t>11月至2020年1月）</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1"/>
        <w:textAlignment w:val="auto"/>
        <w:rPr>
          <w:rFonts w:hint="default" w:ascii="Times New Roman" w:hAnsi="Times New Roman" w:eastAsia="黑体" w:cs="Times New Roman"/>
          <w:color w:val="000000"/>
          <w:spacing w:val="0"/>
          <w:kern w:val="0"/>
          <w:sz w:val="32"/>
          <w:szCs w:val="32"/>
          <w:shd w:val="clear" w:color="auto" w:fill="FFFFFF"/>
        </w:rPr>
      </w:pPr>
      <w:r>
        <w:rPr>
          <w:rFonts w:hint="default" w:ascii="Times New Roman" w:hAnsi="Times New Roman" w:eastAsia="仿宋_GB2312" w:cs="Times New Roman"/>
          <w:color w:val="000000"/>
          <w:spacing w:val="0"/>
          <w:kern w:val="0"/>
          <w:sz w:val="32"/>
          <w:szCs w:val="32"/>
          <w:shd w:val="clear" w:color="auto" w:fill="FFFFFF"/>
        </w:rPr>
        <w:t>由南昌广播电视台负责拍摄</w:t>
      </w:r>
      <w:r>
        <w:rPr>
          <w:rFonts w:hint="eastAsia"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榜样人物</w:t>
      </w:r>
      <w:r>
        <w:rPr>
          <w:rFonts w:hint="eastAsia"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个人宣传短片，做好榜样人物发布会相关筹备工作。2020年1月，举办南昌市</w:t>
      </w:r>
      <w:r>
        <w:rPr>
          <w:rFonts w:hint="eastAsia"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兴家风、淳民风、正社风</w:t>
      </w:r>
      <w:r>
        <w:rPr>
          <w:rFonts w:hint="eastAsia"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2019年度榜样人物发布会，发布</w:t>
      </w:r>
      <w:r>
        <w:rPr>
          <w:rFonts w:hint="default" w:ascii="Times New Roman" w:hAnsi="Times New Roman" w:eastAsia="仿宋_GB2312" w:cs="Times New Roman"/>
          <w:color w:val="000000"/>
          <w:spacing w:val="0"/>
          <w:kern w:val="0"/>
          <w:sz w:val="32"/>
          <w:szCs w:val="32"/>
          <w:shd w:val="clear" w:color="auto" w:fill="FFFFFF"/>
          <w:lang w:val="en-US" w:eastAsia="zh-CN"/>
        </w:rPr>
        <w:t>榜样人物、</w:t>
      </w:r>
      <w:r>
        <w:rPr>
          <w:rFonts w:hint="default" w:ascii="Times New Roman" w:hAnsi="Times New Roman" w:eastAsia="仿宋_GB2312" w:cs="Times New Roman"/>
          <w:color w:val="000000"/>
          <w:spacing w:val="0"/>
          <w:kern w:val="0"/>
          <w:sz w:val="32"/>
          <w:szCs w:val="32"/>
          <w:shd w:val="clear" w:color="auto" w:fill="FFFFFF"/>
        </w:rPr>
        <w:t>授牌</w:t>
      </w:r>
      <w:r>
        <w:rPr>
          <w:rFonts w:hint="default"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color w:val="000000"/>
          <w:spacing w:val="0"/>
          <w:kern w:val="0"/>
          <w:sz w:val="32"/>
          <w:szCs w:val="32"/>
          <w:shd w:val="clear" w:color="auto" w:fill="FFFFFF"/>
        </w:rPr>
        <w:t>颁发荣誉证书和奖杯。</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91" w:firstLineChars="200"/>
        <w:textAlignment w:val="auto"/>
        <w:outlineLvl w:val="9"/>
        <w:rPr>
          <w:rFonts w:hint="eastAsia" w:ascii="黑体" w:hAnsi="黑体" w:eastAsia="黑体" w:cs="黑体"/>
          <w:b/>
          <w:bCs/>
          <w:color w:val="464646"/>
          <w:kern w:val="0"/>
          <w:sz w:val="32"/>
          <w:szCs w:val="32"/>
        </w:rPr>
      </w:pPr>
      <w:r>
        <w:rPr>
          <w:rFonts w:hint="eastAsia" w:ascii="黑体" w:hAnsi="黑体" w:eastAsia="黑体" w:cs="黑体"/>
          <w:b/>
          <w:bCs/>
          <w:color w:val="000000"/>
          <w:spacing w:val="12"/>
          <w:kern w:val="0"/>
          <w:sz w:val="32"/>
          <w:szCs w:val="32"/>
          <w:shd w:val="clear" w:color="auto" w:fill="FFFFFF"/>
        </w:rPr>
        <w:t>五、工作要求</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11"/>
          <w:kern w:val="0"/>
          <w:sz w:val="32"/>
          <w:szCs w:val="32"/>
          <w:shd w:val="clear" w:color="auto" w:fill="FFFFFF"/>
        </w:rPr>
      </w:pPr>
      <w:r>
        <w:rPr>
          <w:rFonts w:hint="eastAsia" w:ascii="楷体_GB2312" w:hAnsi="楷体_GB2312" w:eastAsia="楷体_GB2312" w:cs="楷体_GB2312"/>
          <w:b/>
          <w:bCs/>
          <w:color w:val="000000"/>
          <w:spacing w:val="8"/>
          <w:kern w:val="0"/>
          <w:sz w:val="32"/>
          <w:szCs w:val="32"/>
          <w:shd w:val="clear" w:color="auto" w:fill="FFFFFF"/>
          <w:lang w:eastAsia="zh-CN"/>
        </w:rPr>
        <w:t>（一）</w:t>
      </w:r>
      <w:r>
        <w:rPr>
          <w:rFonts w:hint="eastAsia" w:ascii="楷体_GB2312" w:hAnsi="楷体_GB2312" w:eastAsia="楷体_GB2312" w:cs="楷体_GB2312"/>
          <w:b/>
          <w:bCs/>
          <w:color w:val="000000"/>
          <w:spacing w:val="8"/>
          <w:kern w:val="0"/>
          <w:sz w:val="32"/>
          <w:szCs w:val="32"/>
          <w:shd w:val="clear" w:color="auto" w:fill="FFFFFF"/>
        </w:rPr>
        <w:t>提高认识，周密部署。</w:t>
      </w:r>
      <w:r>
        <w:rPr>
          <w:rFonts w:hint="eastAsia" w:ascii="仿宋_GB2312" w:hAnsi="仿宋_GB2312" w:eastAsia="仿宋_GB2312" w:cs="仿宋_GB2312"/>
          <w:color w:val="000000"/>
          <w:spacing w:val="11"/>
          <w:kern w:val="0"/>
          <w:sz w:val="32"/>
          <w:szCs w:val="32"/>
          <w:shd w:val="clear" w:color="auto" w:fill="FFFFFF"/>
        </w:rPr>
        <w:t>各</w:t>
      </w:r>
      <w:r>
        <w:rPr>
          <w:rFonts w:hint="eastAsia" w:ascii="仿宋_GB2312" w:hAnsi="仿宋_GB2312" w:eastAsia="仿宋_GB2312" w:cs="仿宋_GB2312"/>
          <w:color w:val="000000"/>
          <w:spacing w:val="11"/>
          <w:kern w:val="0"/>
          <w:sz w:val="32"/>
          <w:szCs w:val="32"/>
          <w:shd w:val="clear" w:color="auto" w:fill="FFFFFF"/>
          <w:lang w:eastAsia="zh-CN"/>
        </w:rPr>
        <w:t>单位</w:t>
      </w:r>
      <w:r>
        <w:rPr>
          <w:rFonts w:hint="eastAsia" w:ascii="仿宋_GB2312" w:hAnsi="仿宋_GB2312" w:eastAsia="仿宋_GB2312" w:cs="仿宋_GB2312"/>
          <w:color w:val="000000"/>
          <w:spacing w:val="11"/>
          <w:kern w:val="0"/>
          <w:sz w:val="32"/>
          <w:szCs w:val="32"/>
          <w:shd w:val="clear" w:color="auto" w:fill="FFFFFF"/>
        </w:rPr>
        <w:t>要充分认识这次榜样人物推荐活动的重大意义，把开展推荐活动作为深入贯彻落实党的十九大精神，进一步加强</w:t>
      </w:r>
      <w:r>
        <w:rPr>
          <w:rFonts w:hint="eastAsia" w:ascii="仿宋_GB2312" w:hAnsi="仿宋_GB2312" w:eastAsia="仿宋_GB2312" w:cs="仿宋_GB2312"/>
          <w:color w:val="000000"/>
          <w:spacing w:val="11"/>
          <w:kern w:val="0"/>
          <w:sz w:val="32"/>
          <w:szCs w:val="32"/>
          <w:shd w:val="clear" w:color="auto" w:fill="FFFFFF"/>
          <w:lang w:eastAsia="zh-CN"/>
        </w:rPr>
        <w:t>广大师生</w:t>
      </w:r>
      <w:r>
        <w:rPr>
          <w:rFonts w:hint="eastAsia" w:ascii="仿宋_GB2312" w:hAnsi="仿宋_GB2312" w:eastAsia="仿宋_GB2312" w:cs="仿宋_GB2312"/>
          <w:color w:val="000000"/>
          <w:spacing w:val="11"/>
          <w:kern w:val="0"/>
          <w:sz w:val="32"/>
          <w:szCs w:val="32"/>
          <w:shd w:val="clear" w:color="auto" w:fill="FFFFFF"/>
        </w:rPr>
        <w:t>思想道德建设的有效途径，把组织推荐过程变成深入宣传习近平新时代中国特色社会主义思想，努力践行社会主义核心价值观、大力推进社会主义精神文明建设的过程，明确专人，精心组织，严格把关，切实把推荐活动的各项工作落到实处。</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pacing w:val="8"/>
          <w:kern w:val="0"/>
          <w:sz w:val="32"/>
          <w:szCs w:val="32"/>
          <w:shd w:val="clear" w:color="auto" w:fill="FFFFFF"/>
          <w:lang w:eastAsia="zh-CN"/>
        </w:rPr>
        <w:t>（二）广泛宣传</w:t>
      </w:r>
      <w:r>
        <w:rPr>
          <w:rFonts w:hint="eastAsia" w:ascii="楷体_GB2312" w:hAnsi="楷体_GB2312" w:eastAsia="楷体_GB2312" w:cs="楷体_GB2312"/>
          <w:b/>
          <w:bCs/>
          <w:color w:val="000000"/>
          <w:spacing w:val="8"/>
          <w:kern w:val="0"/>
          <w:sz w:val="32"/>
          <w:szCs w:val="32"/>
          <w:shd w:val="clear" w:color="auto" w:fill="FFFFFF"/>
        </w:rPr>
        <w:t>，精心组织。</w:t>
      </w:r>
      <w:r>
        <w:rPr>
          <w:rFonts w:hint="eastAsia" w:ascii="仿宋_GB2312" w:hAnsi="仿宋_GB2312" w:eastAsia="仿宋_GB2312" w:cs="仿宋_GB2312"/>
          <w:color w:val="000000"/>
          <w:spacing w:val="11"/>
          <w:kern w:val="0"/>
          <w:sz w:val="32"/>
          <w:szCs w:val="32"/>
          <w:shd w:val="clear" w:color="auto" w:fill="FFFFFF"/>
        </w:rPr>
        <w:t>各</w:t>
      </w:r>
      <w:r>
        <w:rPr>
          <w:rFonts w:hint="eastAsia" w:ascii="仿宋_GB2312" w:hAnsi="仿宋_GB2312" w:eastAsia="仿宋_GB2312" w:cs="仿宋_GB2312"/>
          <w:color w:val="000000"/>
          <w:spacing w:val="11"/>
          <w:kern w:val="0"/>
          <w:sz w:val="32"/>
          <w:szCs w:val="32"/>
          <w:shd w:val="clear" w:color="auto" w:fill="FFFFFF"/>
          <w:lang w:eastAsia="zh-CN"/>
        </w:rPr>
        <w:t>单位</w:t>
      </w:r>
      <w:r>
        <w:rPr>
          <w:rFonts w:hint="eastAsia" w:ascii="仿宋_GB2312" w:hAnsi="仿宋_GB2312" w:eastAsia="仿宋_GB2312" w:cs="仿宋_GB2312"/>
          <w:color w:val="000000"/>
          <w:spacing w:val="11"/>
          <w:kern w:val="0"/>
          <w:sz w:val="32"/>
          <w:szCs w:val="32"/>
          <w:shd w:val="clear" w:color="auto" w:fill="FFFFFF"/>
        </w:rPr>
        <w:t>充分发挥各种宣传阵地和媒体作用</w:t>
      </w:r>
      <w:r>
        <w:rPr>
          <w:rFonts w:hint="eastAsia" w:ascii="仿宋_GB2312" w:hAnsi="仿宋_GB2312" w:eastAsia="仿宋_GB2312" w:cs="仿宋_GB2312"/>
          <w:color w:val="000000"/>
          <w:spacing w:val="11"/>
          <w:kern w:val="0"/>
          <w:sz w:val="32"/>
          <w:szCs w:val="32"/>
          <w:shd w:val="clear" w:color="auto" w:fill="FFFFFF"/>
          <w:lang w:eastAsia="zh-CN"/>
        </w:rPr>
        <w:t>，</w:t>
      </w:r>
      <w:r>
        <w:rPr>
          <w:rFonts w:hint="eastAsia" w:ascii="仿宋_GB2312" w:hAnsi="仿宋_GB2312" w:eastAsia="仿宋_GB2312" w:cs="仿宋_GB2312"/>
          <w:color w:val="000000"/>
          <w:spacing w:val="11"/>
          <w:kern w:val="0"/>
          <w:sz w:val="32"/>
          <w:szCs w:val="32"/>
          <w:shd w:val="clear" w:color="auto" w:fill="FFFFFF"/>
        </w:rPr>
        <w:t>通过</w:t>
      </w:r>
      <w:r>
        <w:rPr>
          <w:rFonts w:hint="eastAsia" w:ascii="仿宋_GB2312" w:hAnsi="仿宋_GB2312" w:eastAsia="仿宋_GB2312" w:cs="仿宋_GB2312"/>
          <w:color w:val="000000"/>
          <w:spacing w:val="11"/>
          <w:kern w:val="0"/>
          <w:sz w:val="32"/>
          <w:szCs w:val="32"/>
          <w:shd w:val="clear" w:color="auto" w:fill="FFFFFF"/>
          <w:lang w:eastAsia="zh-CN"/>
        </w:rPr>
        <w:t>大力</w:t>
      </w:r>
      <w:r>
        <w:rPr>
          <w:rFonts w:hint="eastAsia" w:ascii="仿宋_GB2312" w:hAnsi="仿宋_GB2312" w:eastAsia="仿宋_GB2312" w:cs="仿宋_GB2312"/>
          <w:color w:val="000000"/>
          <w:spacing w:val="11"/>
          <w:kern w:val="0"/>
          <w:sz w:val="32"/>
          <w:szCs w:val="32"/>
          <w:shd w:val="clear" w:color="auto" w:fill="FFFFFF"/>
        </w:rPr>
        <w:t>发动和逐级推荐，努力扩大活动影响，营造</w:t>
      </w:r>
      <w:r>
        <w:rPr>
          <w:rFonts w:hint="eastAsia" w:ascii="仿宋_GB2312" w:hAnsi="仿宋_GB2312" w:eastAsia="仿宋_GB2312" w:cs="仿宋_GB2312"/>
          <w:color w:val="000000"/>
          <w:spacing w:val="11"/>
          <w:kern w:val="0"/>
          <w:sz w:val="32"/>
          <w:szCs w:val="32"/>
          <w:shd w:val="clear" w:color="auto" w:fill="FFFFFF"/>
          <w:lang w:eastAsia="zh-CN"/>
        </w:rPr>
        <w:t>全员</w:t>
      </w:r>
      <w:r>
        <w:rPr>
          <w:rFonts w:hint="eastAsia" w:ascii="仿宋_GB2312" w:hAnsi="仿宋_GB2312" w:eastAsia="仿宋_GB2312" w:cs="仿宋_GB2312"/>
          <w:color w:val="000000"/>
          <w:spacing w:val="11"/>
          <w:kern w:val="0"/>
          <w:sz w:val="32"/>
          <w:szCs w:val="32"/>
          <w:shd w:val="clear" w:color="auto" w:fill="FFFFFF"/>
        </w:rPr>
        <w:t>关注、</w:t>
      </w:r>
      <w:r>
        <w:rPr>
          <w:rFonts w:hint="eastAsia" w:ascii="仿宋_GB2312" w:hAnsi="仿宋_GB2312" w:eastAsia="仿宋_GB2312" w:cs="仿宋_GB2312"/>
          <w:color w:val="000000"/>
          <w:spacing w:val="11"/>
          <w:kern w:val="0"/>
          <w:sz w:val="32"/>
          <w:szCs w:val="32"/>
          <w:shd w:val="clear" w:color="auto" w:fill="FFFFFF"/>
          <w:lang w:eastAsia="zh-CN"/>
        </w:rPr>
        <w:t>积极</w:t>
      </w:r>
      <w:r>
        <w:rPr>
          <w:rFonts w:hint="eastAsia" w:ascii="仿宋_GB2312" w:hAnsi="仿宋_GB2312" w:eastAsia="仿宋_GB2312" w:cs="仿宋_GB2312"/>
          <w:color w:val="000000"/>
          <w:spacing w:val="11"/>
          <w:kern w:val="0"/>
          <w:sz w:val="32"/>
          <w:szCs w:val="32"/>
          <w:shd w:val="clear" w:color="auto" w:fill="FFFFFF"/>
        </w:rPr>
        <w:t>参与</w:t>
      </w:r>
      <w:r>
        <w:rPr>
          <w:rFonts w:hint="eastAsia" w:ascii="仿宋_GB2312" w:hAnsi="仿宋_GB2312" w:eastAsia="仿宋_GB2312" w:cs="仿宋_GB2312"/>
          <w:color w:val="000000"/>
          <w:spacing w:val="11"/>
          <w:kern w:val="0"/>
          <w:sz w:val="32"/>
          <w:szCs w:val="32"/>
          <w:shd w:val="clear" w:color="auto" w:fill="FFFFFF"/>
          <w:lang w:eastAsia="zh-CN"/>
        </w:rPr>
        <w:t>、热情支持</w:t>
      </w:r>
      <w:r>
        <w:rPr>
          <w:rFonts w:hint="eastAsia" w:ascii="仿宋_GB2312" w:hAnsi="仿宋_GB2312" w:eastAsia="仿宋_GB2312" w:cs="仿宋_GB2312"/>
          <w:color w:val="000000"/>
          <w:spacing w:val="11"/>
          <w:kern w:val="0"/>
          <w:sz w:val="32"/>
          <w:szCs w:val="32"/>
          <w:shd w:val="clear" w:color="auto" w:fill="FFFFFF"/>
        </w:rPr>
        <w:t>“三风”榜样人物推荐活动的浓厚氛围。要对</w:t>
      </w:r>
      <w:r>
        <w:rPr>
          <w:rFonts w:hint="eastAsia" w:ascii="仿宋_GB2312" w:hAnsi="仿宋_GB2312" w:eastAsia="仿宋_GB2312" w:cs="仿宋_GB2312"/>
          <w:color w:val="000000"/>
          <w:spacing w:val="11"/>
          <w:kern w:val="0"/>
          <w:sz w:val="32"/>
          <w:szCs w:val="32"/>
          <w:shd w:val="clear" w:color="auto" w:fill="FFFFFF"/>
          <w:lang w:eastAsia="zh-CN"/>
        </w:rPr>
        <w:t>本</w:t>
      </w:r>
      <w:r>
        <w:rPr>
          <w:rFonts w:hint="eastAsia" w:ascii="仿宋_GB2312" w:hAnsi="仿宋_GB2312" w:eastAsia="仿宋_GB2312" w:cs="仿宋_GB2312"/>
          <w:color w:val="000000"/>
          <w:spacing w:val="11"/>
          <w:kern w:val="0"/>
          <w:sz w:val="32"/>
          <w:szCs w:val="32"/>
          <w:shd w:val="clear" w:color="auto" w:fill="FFFFFF"/>
        </w:rPr>
        <w:t>单位推荐的“三风”榜样人物及其先进事迹和崇高品格予以宣传报道，使“三风”榜样人物推荐活动变成以先进事迹教育人，以崇高品德鼓舞人，以高尚风范激励人的过程。</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11"/>
          <w:kern w:val="0"/>
          <w:sz w:val="32"/>
          <w:szCs w:val="32"/>
          <w:shd w:val="clear" w:color="auto" w:fill="FFFFFF"/>
        </w:rPr>
      </w:pPr>
      <w:r>
        <w:rPr>
          <w:rFonts w:hint="eastAsia" w:ascii="楷体_GB2312" w:hAnsi="楷体_GB2312" w:eastAsia="楷体_GB2312" w:cs="楷体_GB2312"/>
          <w:b/>
          <w:bCs/>
          <w:color w:val="000000"/>
          <w:spacing w:val="8"/>
          <w:kern w:val="0"/>
          <w:sz w:val="32"/>
          <w:szCs w:val="32"/>
          <w:shd w:val="clear" w:color="auto" w:fill="FFFFFF"/>
          <w:lang w:eastAsia="zh-CN"/>
        </w:rPr>
        <w:t>（三）</w:t>
      </w:r>
      <w:r>
        <w:rPr>
          <w:rFonts w:hint="eastAsia" w:ascii="楷体_GB2312" w:hAnsi="楷体_GB2312" w:eastAsia="楷体_GB2312" w:cs="楷体_GB2312"/>
          <w:b/>
          <w:bCs/>
          <w:color w:val="000000"/>
          <w:spacing w:val="8"/>
          <w:kern w:val="0"/>
          <w:sz w:val="32"/>
          <w:szCs w:val="32"/>
          <w:shd w:val="clear" w:color="auto" w:fill="FFFFFF"/>
        </w:rPr>
        <w:t>严格把关，保证质量。</w:t>
      </w:r>
      <w:r>
        <w:rPr>
          <w:rFonts w:hint="eastAsia" w:ascii="仿宋_GB2312" w:hAnsi="仿宋_GB2312" w:eastAsia="仿宋_GB2312" w:cs="仿宋_GB2312"/>
          <w:color w:val="000000"/>
          <w:sz w:val="32"/>
          <w:szCs w:val="32"/>
        </w:rPr>
        <w:t>各单位要对候选人进行政审，严格把关，在准确核实推荐表、事迹材料的基础上，按照推荐名额择优推荐。榜样人物要发挥示范带头作用，弘扬中华民族传统美德，保持“三风”榜样人物的先进性。</w:t>
      </w: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11"/>
          <w:kern w:val="0"/>
          <w:sz w:val="32"/>
          <w:szCs w:val="32"/>
          <w:shd w:val="clear" w:color="auto" w:fill="FFFFFF"/>
        </w:rPr>
      </w:pPr>
    </w:p>
    <w:p>
      <w:pPr>
        <w:keepNext w:val="0"/>
        <w:keepLines w:val="0"/>
        <w:pageBreakBefore w:val="0"/>
        <w:widowControl/>
        <w:shd w:val="clear" w:color="auto" w:fill="FFFFFF"/>
        <w:kinsoku/>
        <w:wordWrap/>
        <w:overflowPunct/>
        <w:topLinePunct w:val="0"/>
        <w:autoSpaceDE w:val="0"/>
        <w:autoSpaceDN/>
        <w:bidi w:val="0"/>
        <w:adjustRightInd/>
        <w:snapToGrid/>
        <w:spacing w:line="540" w:lineRule="exact"/>
        <w:ind w:firstLine="641"/>
        <w:textAlignment w:val="auto"/>
        <w:outlineLvl w:val="9"/>
        <w:rPr>
          <w:rFonts w:hint="eastAsia" w:ascii="仿宋_GB2312" w:hAnsi="仿宋_GB2312" w:eastAsia="仿宋_GB2312" w:cs="仿宋_GB2312"/>
          <w:color w:val="000000"/>
          <w:spacing w:val="11"/>
          <w:kern w:val="0"/>
          <w:sz w:val="32"/>
          <w:szCs w:val="32"/>
          <w:shd w:val="clear" w:color="auto" w:fill="FFFFFF"/>
        </w:rPr>
      </w:pPr>
      <w:r>
        <w:rPr>
          <w:rFonts w:hint="eastAsia" w:ascii="仿宋_GB2312" w:hAnsi="仿宋_GB2312" w:eastAsia="仿宋_GB2312" w:cs="仿宋_GB2312"/>
          <w:color w:val="000000"/>
          <w:spacing w:val="11"/>
          <w:kern w:val="0"/>
          <w:sz w:val="32"/>
          <w:szCs w:val="32"/>
          <w:shd w:val="clear" w:color="auto" w:fill="FFFFFF"/>
        </w:rPr>
        <w:t>附件：</w:t>
      </w:r>
      <w:r>
        <w:rPr>
          <w:rFonts w:hint="eastAsia" w:ascii="仿宋_GB2312" w:hAnsi="仿宋_GB2312" w:eastAsia="仿宋_GB2312" w:cs="仿宋_GB2312"/>
          <w:color w:val="000000"/>
          <w:kern w:val="0"/>
          <w:sz w:val="32"/>
          <w:szCs w:val="32"/>
          <w:shd w:val="clear" w:color="auto" w:fill="FFFFFF"/>
        </w:rPr>
        <w:t>“兴家风、淳民风、正社风”榜样人物推荐表</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pict>
          <v:group id="_x0000_s1026" o:spid="_x0000_s1026" o:spt="203" style="position:absolute;left:0pt;margin-left:241.65pt;margin-top:7.7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 xml:space="preserve">                         南昌市教育局</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 xml:space="preserve">                        2019年7月23日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p>
    <w:p>
      <w:pPr>
        <w:keepNext w:val="0"/>
        <w:keepLines w:val="0"/>
        <w:pageBreakBefore w:val="0"/>
        <w:widowControl/>
        <w:shd w:val="clear" w:color="auto" w:fill="FFFFFF"/>
        <w:kinsoku/>
        <w:wordWrap/>
        <w:overflowPunct/>
        <w:topLinePunct w:val="0"/>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p>
    <w:p>
      <w:pPr>
        <w:keepNext w:val="0"/>
        <w:keepLines w:val="0"/>
        <w:pageBreakBefore w:val="0"/>
        <w:widowControl/>
        <w:shd w:val="clear" w:color="auto" w:fill="FFFFFF"/>
        <w:kinsoku/>
        <w:wordWrap/>
        <w:overflowPunct/>
        <w:topLinePunct w:val="0"/>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p>
    <w:p>
      <w:pPr>
        <w:keepNext w:val="0"/>
        <w:keepLines w:val="0"/>
        <w:pageBreakBefore w:val="0"/>
        <w:widowControl/>
        <w:shd w:val="clear" w:color="auto" w:fill="FFFFFF"/>
        <w:kinsoku/>
        <w:wordWrap/>
        <w:overflowPunct/>
        <w:topLinePunct w:val="0"/>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p>
    <w:p>
      <w:pPr>
        <w:keepNext w:val="0"/>
        <w:keepLines w:val="0"/>
        <w:pageBreakBefore w:val="0"/>
        <w:widowControl w:val="0"/>
        <w:tabs>
          <w:tab w:val="left" w:pos="4200"/>
        </w:tabs>
        <w:kinsoku/>
        <w:wordWrap/>
        <w:overflowPunct/>
        <w:topLinePunct w:val="0"/>
        <w:autoSpaceDN/>
        <w:bidi w:val="0"/>
        <w:adjustRightInd/>
        <w:snapToGrid/>
        <w:spacing w:before="0" w:after="0" w:line="54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tabs>
          <w:tab w:val="left" w:pos="4200"/>
        </w:tabs>
        <w:kinsoku/>
        <w:wordWrap/>
        <w:overflowPunct/>
        <w:topLinePunct w:val="0"/>
        <w:autoSpaceDN/>
        <w:bidi w:val="0"/>
        <w:adjustRightInd/>
        <w:snapToGrid/>
        <w:spacing w:line="540" w:lineRule="exact"/>
        <w:textAlignment w:val="auto"/>
        <w:rPr>
          <w:rFonts w:hint="eastAsia" w:ascii="Times New Roman" w:hAnsi="Times New Roman" w:eastAsia="仿宋_GB2312"/>
          <w:color w:val="000000"/>
          <w:kern w:val="0"/>
          <w:sz w:val="32"/>
          <w:szCs w:val="32"/>
          <w:shd w:val="clear" w:color="auto" w:fill="FFFFFF"/>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7</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24</w:t>
      </w:r>
      <w:r>
        <w:rPr>
          <w:rFonts w:hint="eastAsia" w:ascii="仿宋_GB2312" w:eastAsia="仿宋_GB2312"/>
          <w:sz w:val="32"/>
          <w:szCs w:val="32"/>
          <w:u w:val="single"/>
        </w:rPr>
        <w:t>日印发</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bookmarkEnd w:id="1"/>
      <w:r>
        <w:rPr>
          <w:rFonts w:hint="eastAsia" w:ascii="仿宋_GB2312" w:eastAsia="仿宋_GB2312"/>
          <w:sz w:val="32"/>
          <w:szCs w:val="32"/>
          <w:u w:val="single"/>
          <w:lang w:val="en-US" w:eastAsia="zh-CN"/>
        </w:rPr>
        <w:t xml:space="preserve"> </w:t>
      </w:r>
      <w:r>
        <w:rPr>
          <w:rFonts w:hint="eastAsia" w:ascii="Times New Roman" w:hAnsi="Times New Roman" w:eastAsia="仿宋_GB2312"/>
          <w:color w:val="000000"/>
          <w:kern w:val="0"/>
          <w:sz w:val="32"/>
          <w:szCs w:val="32"/>
          <w:shd w:val="clear" w:color="auto" w:fill="FFFFFF"/>
        </w:rPr>
        <w:br w:type="page"/>
      </w:r>
    </w:p>
    <w:p>
      <w:pPr>
        <w:keepNext w:val="0"/>
        <w:keepLines w:val="0"/>
        <w:pageBreakBefore w:val="0"/>
        <w:widowControl/>
        <w:shd w:val="clear" w:color="auto" w:fill="FFFFFF"/>
        <w:kinsoku/>
        <w:wordWrap/>
        <w:overflowPunct/>
        <w:topLinePunct w:val="0"/>
        <w:autoSpaceDN/>
        <w:bidi w:val="0"/>
        <w:adjustRightInd/>
        <w:snapToGrid/>
        <w:spacing w:line="540" w:lineRule="exact"/>
        <w:jc w:val="left"/>
        <w:textAlignment w:val="auto"/>
        <w:rPr>
          <w:rFonts w:hint="eastAsia" w:ascii="Times New Roman" w:hAnsi="Times New Roman" w:eastAsia="黑体" w:cs="Times New Roman"/>
          <w:kern w:val="0"/>
          <w:sz w:val="32"/>
          <w:szCs w:val="32"/>
        </w:rPr>
      </w:pPr>
      <w:r>
        <w:rPr>
          <w:rFonts w:ascii="黑体" w:hAnsi="Times New Roman" w:eastAsia="黑体" w:cs="Times New Roman"/>
          <w:kern w:val="0"/>
          <w:sz w:val="32"/>
          <w:szCs w:val="32"/>
        </w:rPr>
        <w:t>附件</w:t>
      </w:r>
    </w:p>
    <w:p>
      <w:pPr>
        <w:keepNext w:val="0"/>
        <w:keepLines w:val="0"/>
        <w:pageBreakBefore w:val="0"/>
        <w:widowControl/>
        <w:shd w:val="clear" w:color="auto" w:fill="FFFFFF"/>
        <w:kinsoku/>
        <w:wordWrap/>
        <w:overflowPunct/>
        <w:topLinePunct w:val="0"/>
        <w:autoSpaceDN/>
        <w:bidi w:val="0"/>
        <w:adjustRightInd/>
        <w:snapToGrid/>
        <w:spacing w:line="540" w:lineRule="exact"/>
        <w:ind w:right="420"/>
        <w:textAlignment w:val="auto"/>
        <w:rPr>
          <w:rFonts w:ascii="黑体" w:eastAsia="黑体"/>
          <w:kern w:val="0"/>
          <w:sz w:val="32"/>
          <w:szCs w:val="32"/>
        </w:rPr>
      </w:pPr>
    </w:p>
    <w:p>
      <w:pPr>
        <w:keepNext w:val="0"/>
        <w:keepLines w:val="0"/>
        <w:pageBreakBefore w:val="0"/>
        <w:widowControl/>
        <w:shd w:val="clear" w:color="auto" w:fill="FFFFFF"/>
        <w:kinsoku/>
        <w:wordWrap/>
        <w:overflowPunct/>
        <w:topLinePunct w:val="0"/>
        <w:autoSpaceDN/>
        <w:bidi w:val="0"/>
        <w:adjustRightInd/>
        <w:snapToGrid/>
        <w:spacing w:line="540" w:lineRule="exact"/>
        <w:jc w:val="center"/>
        <w:textAlignment w:val="auto"/>
        <w:rPr>
          <w:rFonts w:hint="eastAsia" w:asciiTheme="majorEastAsia" w:hAnsiTheme="majorEastAsia" w:eastAsiaTheme="majorEastAsia" w:cstheme="majorEastAsia"/>
          <w:b/>
          <w:bCs/>
          <w:kern w:val="0"/>
          <w:sz w:val="44"/>
          <w:szCs w:val="44"/>
          <w:shd w:val="clear" w:color="auto" w:fill="FFFFFF"/>
        </w:rPr>
      </w:pPr>
      <w:r>
        <w:rPr>
          <w:rFonts w:hint="eastAsia" w:asciiTheme="majorEastAsia" w:hAnsiTheme="majorEastAsia" w:eastAsiaTheme="majorEastAsia" w:cstheme="majorEastAsia"/>
          <w:b/>
          <w:bCs/>
          <w:kern w:val="0"/>
          <w:sz w:val="44"/>
          <w:szCs w:val="44"/>
          <w:shd w:val="clear" w:color="auto" w:fill="FFFFFF"/>
        </w:rPr>
        <w:t>“兴家风、淳民风、正社风”榜样人物</w:t>
      </w:r>
    </w:p>
    <w:p>
      <w:pPr>
        <w:keepNext w:val="0"/>
        <w:keepLines w:val="0"/>
        <w:pageBreakBefore w:val="0"/>
        <w:widowControl/>
        <w:shd w:val="clear" w:color="auto" w:fill="FFFFFF"/>
        <w:kinsoku/>
        <w:wordWrap/>
        <w:overflowPunct/>
        <w:topLinePunct w:val="0"/>
        <w:autoSpaceDN/>
        <w:bidi w:val="0"/>
        <w:adjustRightInd/>
        <w:snapToGrid/>
        <w:spacing w:line="540" w:lineRule="exact"/>
        <w:jc w:val="center"/>
        <w:textAlignment w:val="auto"/>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shd w:val="clear" w:color="auto" w:fill="FFFFFF"/>
        </w:rPr>
        <w:t>推荐表</w:t>
      </w:r>
    </w:p>
    <w:p>
      <w:pPr>
        <w:keepNext w:val="0"/>
        <w:keepLines w:val="0"/>
        <w:pageBreakBefore w:val="0"/>
        <w:widowControl/>
        <w:shd w:val="clear" w:color="auto" w:fill="FFFFFF"/>
        <w:kinsoku/>
        <w:wordWrap/>
        <w:overflowPunct/>
        <w:topLinePunct w:val="0"/>
        <w:autoSpaceDN/>
        <w:bidi w:val="0"/>
        <w:adjustRightInd/>
        <w:snapToGrid/>
        <w:spacing w:before="156" w:line="540" w:lineRule="exact"/>
        <w:jc w:val="left"/>
        <w:textAlignment w:val="auto"/>
        <w:rPr>
          <w:rFonts w:hint="eastAsia" w:ascii="楷体_GB2312" w:hAnsi="宋体" w:eastAsia="楷体_GB2312"/>
          <w:kern w:val="0"/>
          <w:sz w:val="28"/>
          <w:szCs w:val="28"/>
          <w:u w:val="single"/>
          <w:shd w:val="clear" w:color="auto" w:fill="FFFFFF"/>
        </w:rPr>
      </w:pPr>
      <w:r>
        <w:rPr>
          <w:rFonts w:hint="eastAsia" w:ascii="楷体_GB2312" w:hAnsi="宋体" w:eastAsia="楷体_GB2312"/>
          <w:kern w:val="0"/>
          <w:sz w:val="28"/>
          <w:szCs w:val="28"/>
          <w:shd w:val="clear" w:color="auto" w:fill="FFFFFF"/>
        </w:rPr>
        <w:t>推荐单位：</w:t>
      </w:r>
      <w:r>
        <w:rPr>
          <w:rFonts w:hint="eastAsia" w:ascii="楷体_GB2312" w:hAnsi="宋体" w:eastAsia="楷体_GB2312"/>
          <w:kern w:val="0"/>
          <w:sz w:val="28"/>
          <w:szCs w:val="28"/>
          <w:u w:val="single"/>
          <w:shd w:val="clear" w:color="auto" w:fill="FFFFFF"/>
        </w:rPr>
        <w:t xml:space="preserve">                </w:t>
      </w:r>
    </w:p>
    <w:tbl>
      <w:tblPr>
        <w:tblStyle w:val="2"/>
        <w:tblW w:w="9286" w:type="dxa"/>
        <w:jc w:val="center"/>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1050"/>
        <w:gridCol w:w="945"/>
        <w:gridCol w:w="840"/>
        <w:gridCol w:w="105"/>
        <w:gridCol w:w="1365"/>
        <w:gridCol w:w="1470"/>
        <w:gridCol w:w="2038"/>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8" w:hRule="atLeast"/>
          <w:jc w:val="center"/>
        </w:trPr>
        <w:tc>
          <w:tcPr>
            <w:tcW w:w="1473" w:type="dxa"/>
            <w:tcBorders>
              <w:top w:val="double" w:color="auto" w:sz="2" w:space="0"/>
              <w:left w:val="double" w:color="auto" w:sz="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姓 名</w:t>
            </w:r>
          </w:p>
        </w:tc>
        <w:tc>
          <w:tcPr>
            <w:tcW w:w="1050" w:type="dxa"/>
            <w:tcBorders>
              <w:top w:val="double" w:color="auto" w:sz="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945" w:type="dxa"/>
            <w:tcBorders>
              <w:top w:val="double" w:color="auto" w:sz="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性别</w:t>
            </w:r>
          </w:p>
        </w:tc>
        <w:tc>
          <w:tcPr>
            <w:tcW w:w="945" w:type="dxa"/>
            <w:gridSpan w:val="2"/>
            <w:tcBorders>
              <w:top w:val="double" w:color="auto" w:sz="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1365" w:type="dxa"/>
            <w:tcBorders>
              <w:top w:val="double" w:color="auto" w:sz="2" w:space="0"/>
              <w:left w:val="single" w:color="auto" w:sz="6" w:space="0"/>
              <w:bottom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出生年月</w:t>
            </w:r>
          </w:p>
        </w:tc>
        <w:tc>
          <w:tcPr>
            <w:tcW w:w="1470" w:type="dxa"/>
            <w:tcBorders>
              <w:top w:val="double" w:color="auto" w:sz="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2038" w:type="dxa"/>
            <w:vMerge w:val="restart"/>
            <w:tcBorders>
              <w:top w:val="double" w:color="auto" w:sz="2" w:space="0"/>
              <w:left w:val="single" w:color="auto" w:sz="6" w:space="0"/>
              <w:bottom w:val="single" w:color="auto" w:sz="6" w:space="0"/>
              <w:right w:val="double" w:color="auto" w:sz="2"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2寸照片</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1473"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联系电话</w:t>
            </w:r>
          </w:p>
        </w:tc>
        <w:tc>
          <w:tcPr>
            <w:tcW w:w="199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945" w:type="dxa"/>
            <w:gridSpan w:val="2"/>
            <w:tcBorders>
              <w:top w:val="single" w:color="auto" w:sz="6" w:space="0"/>
              <w:left w:val="single" w:color="auto" w:sz="6" w:space="0"/>
              <w:bottom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推荐类型</w:t>
            </w:r>
          </w:p>
        </w:tc>
        <w:tc>
          <w:tcPr>
            <w:tcW w:w="283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2038" w:type="dxa"/>
            <w:vMerge w:val="continue"/>
            <w:tcBorders>
              <w:top w:val="double" w:color="auto" w:sz="2" w:space="0"/>
              <w:left w:val="single" w:color="auto" w:sz="6" w:space="0"/>
              <w:bottom w:val="single" w:color="auto" w:sz="6" w:space="0"/>
              <w:right w:val="double" w:color="auto" w:sz="2"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eastAsia="仿宋_GB2312"/>
                <w:kern w:val="0"/>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73"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工作单位</w:t>
            </w:r>
          </w:p>
        </w:tc>
        <w:tc>
          <w:tcPr>
            <w:tcW w:w="5775"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2038" w:type="dxa"/>
            <w:vMerge w:val="continue"/>
            <w:tcBorders>
              <w:top w:val="double" w:color="auto" w:sz="2" w:space="0"/>
              <w:left w:val="single" w:color="auto" w:sz="6" w:space="0"/>
              <w:bottom w:val="single" w:color="auto" w:sz="6" w:space="0"/>
              <w:right w:val="double" w:color="auto" w:sz="2"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eastAsia="仿宋_GB2312"/>
                <w:kern w:val="0"/>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73"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r>
              <w:rPr>
                <w:rFonts w:hint="eastAsia" w:ascii="仿宋_GB2312" w:eastAsia="仿宋_GB2312"/>
                <w:kern w:val="0"/>
                <w:sz w:val="28"/>
                <w:szCs w:val="28"/>
              </w:rPr>
              <w:t>家庭地址</w:t>
            </w:r>
          </w:p>
        </w:tc>
        <w:tc>
          <w:tcPr>
            <w:tcW w:w="5775"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8"/>
                <w:szCs w:val="28"/>
              </w:rPr>
            </w:pPr>
          </w:p>
        </w:tc>
        <w:tc>
          <w:tcPr>
            <w:tcW w:w="2038" w:type="dxa"/>
            <w:vMerge w:val="continue"/>
            <w:tcBorders>
              <w:top w:val="double" w:color="auto" w:sz="2" w:space="0"/>
              <w:left w:val="single" w:color="auto" w:sz="6" w:space="0"/>
              <w:bottom w:val="single" w:color="auto" w:sz="6" w:space="0"/>
              <w:right w:val="double" w:color="auto" w:sz="2"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eastAsia="仿宋_GB2312"/>
                <w:kern w:val="0"/>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19" w:hRule="atLeast"/>
          <w:jc w:val="center"/>
        </w:trPr>
        <w:tc>
          <w:tcPr>
            <w:tcW w:w="1473"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30"/>
                <w:szCs w:val="30"/>
              </w:rPr>
              <w:t>事</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eastAsia="仿宋_GB2312"/>
                <w:kern w:val="0"/>
                <w:sz w:val="30"/>
                <w:szCs w:val="30"/>
              </w:rPr>
            </w:pPr>
            <w:r>
              <w:rPr>
                <w:rFonts w:hint="eastAsia" w:ascii="仿宋_GB2312" w:eastAsia="仿宋_GB2312"/>
                <w:kern w:val="0"/>
                <w:sz w:val="30"/>
                <w:szCs w:val="30"/>
              </w:rPr>
              <w:t>迹</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eastAsia="仿宋_GB2312"/>
                <w:kern w:val="0"/>
                <w:sz w:val="30"/>
                <w:szCs w:val="30"/>
              </w:rPr>
            </w:pPr>
            <w:r>
              <w:rPr>
                <w:rFonts w:hint="eastAsia" w:ascii="仿宋_GB2312" w:eastAsia="仿宋_GB2312"/>
                <w:kern w:val="0"/>
                <w:sz w:val="30"/>
                <w:szCs w:val="30"/>
              </w:rPr>
              <w:t>材</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30"/>
                <w:szCs w:val="30"/>
              </w:rPr>
              <w:t>料</w:t>
            </w:r>
          </w:p>
        </w:tc>
        <w:tc>
          <w:tcPr>
            <w:tcW w:w="7813" w:type="dxa"/>
            <w:gridSpan w:val="7"/>
            <w:tcBorders>
              <w:top w:val="single" w:color="auto" w:sz="6" w:space="0"/>
              <w:left w:val="single" w:color="auto" w:sz="6" w:space="0"/>
              <w:bottom w:val="single" w:color="auto" w:sz="6" w:space="0"/>
              <w:right w:val="double" w:color="auto" w:sz="2"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eastAsia="仿宋_GB2312"/>
                <w:kern w:val="0"/>
                <w:sz w:val="30"/>
                <w:szCs w:val="30"/>
                <w:lang w:eastAsia="zh-CN"/>
              </w:rPr>
            </w:pPr>
            <w:r>
              <w:rPr>
                <w:rFonts w:hint="eastAsia" w:ascii="仿宋_GB2312" w:eastAsia="仿宋_GB2312"/>
                <w:kern w:val="0"/>
                <w:sz w:val="30"/>
                <w:szCs w:val="30"/>
                <w:lang w:eastAsia="zh-CN"/>
              </w:rPr>
              <w:t>（可以另外附页）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017" w:hRule="atLeast"/>
          <w:jc w:val="center"/>
        </w:trPr>
        <w:tc>
          <w:tcPr>
            <w:tcW w:w="1473"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30"/>
                <w:szCs w:val="30"/>
              </w:rPr>
              <w:t>单位</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30"/>
                <w:szCs w:val="30"/>
              </w:rPr>
              <w:t>意见</w:t>
            </w:r>
          </w:p>
        </w:tc>
        <w:tc>
          <w:tcPr>
            <w:tcW w:w="2835" w:type="dxa"/>
            <w:gridSpan w:val="3"/>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24"/>
                <w:szCs w:val="24"/>
              </w:rPr>
            </w:pPr>
            <w:r>
              <w:rPr>
                <w:rFonts w:hint="eastAsia" w:ascii="仿宋_GB2312" w:eastAsia="仿宋_GB2312"/>
                <w:kern w:val="0"/>
                <w:sz w:val="24"/>
                <w:szCs w:val="24"/>
              </w:rPr>
              <w:t>（盖</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章）</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年  月  日</w:t>
            </w:r>
          </w:p>
        </w:tc>
        <w:tc>
          <w:tcPr>
            <w:tcW w:w="147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eastAsia="仿宋_GB2312"/>
                <w:kern w:val="0"/>
                <w:sz w:val="30"/>
                <w:szCs w:val="30"/>
                <w:lang w:eastAsia="zh-CN"/>
              </w:rPr>
            </w:pPr>
            <w:r>
              <w:rPr>
                <w:rFonts w:hint="eastAsia" w:ascii="仿宋_GB2312" w:eastAsia="仿宋_GB2312"/>
                <w:kern w:val="0"/>
                <w:sz w:val="30"/>
                <w:szCs w:val="30"/>
                <w:lang w:eastAsia="zh-CN"/>
              </w:rPr>
              <w:t>市教育局意见</w:t>
            </w:r>
          </w:p>
        </w:tc>
        <w:tc>
          <w:tcPr>
            <w:tcW w:w="3508" w:type="dxa"/>
            <w:gridSpan w:val="2"/>
            <w:tcBorders>
              <w:top w:val="single" w:color="auto" w:sz="6" w:space="0"/>
              <w:left w:val="single" w:color="auto" w:sz="6" w:space="0"/>
              <w:bottom w:val="single" w:color="auto" w:sz="6" w:space="0"/>
              <w:right w:val="double" w:color="auto" w:sz="2"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eastAsia="仿宋_GB2312"/>
                <w:kern w:val="0"/>
                <w:sz w:val="24"/>
                <w:szCs w:val="24"/>
              </w:rPr>
            </w:pPr>
          </w:p>
          <w:p>
            <w:pPr>
              <w:keepNext w:val="0"/>
              <w:keepLines w:val="0"/>
              <w:pageBreakBefore w:val="0"/>
              <w:widowControl/>
              <w:kinsoku/>
              <w:wordWrap/>
              <w:overflowPunct/>
              <w:topLinePunct w:val="0"/>
              <w:autoSpaceDE/>
              <w:autoSpaceDN/>
              <w:bidi w:val="0"/>
              <w:adjustRightInd/>
              <w:snapToGrid/>
              <w:spacing w:line="500" w:lineRule="exact"/>
              <w:ind w:firstLine="1200" w:firstLineChars="500"/>
              <w:jc w:val="both"/>
              <w:textAlignment w:val="auto"/>
              <w:rPr>
                <w:rFonts w:ascii="仿宋_GB2312" w:eastAsia="仿宋_GB2312"/>
                <w:kern w:val="0"/>
                <w:sz w:val="24"/>
                <w:szCs w:val="24"/>
              </w:rPr>
            </w:pPr>
            <w:r>
              <w:rPr>
                <w:rFonts w:hint="eastAsia" w:ascii="仿宋_GB2312" w:eastAsia="仿宋_GB2312"/>
                <w:kern w:val="0"/>
                <w:sz w:val="24"/>
                <w:szCs w:val="24"/>
              </w:rPr>
              <w:t>（盖</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章）</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年  月  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357" w:hRule="atLeast"/>
          <w:jc w:val="center"/>
        </w:trPr>
        <w:tc>
          <w:tcPr>
            <w:tcW w:w="1473" w:type="dxa"/>
            <w:tcBorders>
              <w:top w:val="single" w:color="auto" w:sz="6" w:space="0"/>
              <w:left w:val="double" w:color="auto" w:sz="2" w:space="0"/>
              <w:bottom w:val="double" w:color="auto" w:sz="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eastAsia="仿宋_GB2312"/>
                <w:kern w:val="0"/>
                <w:sz w:val="30"/>
                <w:szCs w:val="30"/>
              </w:rPr>
            </w:pPr>
            <w:r>
              <w:rPr>
                <w:rFonts w:hint="eastAsia" w:ascii="仿宋_GB2312" w:eastAsia="仿宋_GB2312"/>
                <w:kern w:val="0"/>
                <w:sz w:val="30"/>
                <w:szCs w:val="30"/>
              </w:rPr>
              <w:t>组委会</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eastAsia="仿宋_GB2312"/>
                <w:kern w:val="0"/>
                <w:sz w:val="30"/>
                <w:szCs w:val="30"/>
              </w:rPr>
            </w:pPr>
            <w:r>
              <w:rPr>
                <w:rFonts w:hint="eastAsia" w:ascii="仿宋_GB2312" w:eastAsia="仿宋_GB2312"/>
                <w:kern w:val="0"/>
                <w:sz w:val="30"/>
                <w:szCs w:val="30"/>
              </w:rPr>
              <w:t>意见</w:t>
            </w:r>
          </w:p>
        </w:tc>
        <w:tc>
          <w:tcPr>
            <w:tcW w:w="7813" w:type="dxa"/>
            <w:gridSpan w:val="7"/>
            <w:tcBorders>
              <w:top w:val="single" w:color="auto" w:sz="6" w:space="0"/>
              <w:left w:val="single" w:color="auto" w:sz="6" w:space="0"/>
              <w:bottom w:val="double" w:color="auto" w:sz="2" w:space="0"/>
              <w:right w:val="double" w:color="auto" w:sz="2" w:space="0"/>
            </w:tcBorders>
            <w:vAlign w:val="bottom"/>
          </w:tcPr>
          <w:p>
            <w:pPr>
              <w:keepNext w:val="0"/>
              <w:keepLines w:val="0"/>
              <w:pageBreakBefore w:val="0"/>
              <w:widowControl/>
              <w:kinsoku/>
              <w:wordWrap/>
              <w:overflowPunct/>
              <w:topLinePunct w:val="0"/>
              <w:autoSpaceDE/>
              <w:autoSpaceDN/>
              <w:bidi w:val="0"/>
              <w:adjustRightInd/>
              <w:snapToGrid/>
              <w:spacing w:line="500" w:lineRule="exact"/>
              <w:ind w:firstLine="3600" w:firstLineChars="1500"/>
              <w:jc w:val="both"/>
              <w:textAlignment w:val="auto"/>
              <w:rPr>
                <w:rFonts w:ascii="仿宋_GB2312" w:eastAsia="仿宋_GB2312"/>
                <w:kern w:val="0"/>
                <w:sz w:val="24"/>
                <w:szCs w:val="24"/>
              </w:rPr>
            </w:pPr>
            <w:r>
              <w:rPr>
                <w:rFonts w:hint="eastAsia" w:ascii="仿宋_GB2312" w:eastAsia="仿宋_GB2312"/>
                <w:kern w:val="0"/>
                <w:sz w:val="24"/>
                <w:szCs w:val="24"/>
              </w:rPr>
              <w:t>（盖</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章）</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年  月  日</w:t>
            </w:r>
            <w:r>
              <w:rPr>
                <w:rFonts w:hint="eastAsia" w:ascii="仿宋_GB2312" w:eastAsia="仿宋_GB2312"/>
                <w:kern w:val="0"/>
                <w:sz w:val="24"/>
                <w:szCs w:val="24"/>
                <w:lang w:val="en-US" w:eastAsia="zh-CN"/>
              </w:rPr>
              <w:t>-</w:t>
            </w:r>
          </w:p>
        </w:tc>
      </w:tr>
    </w:tbl>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outlineLvl w:val="9"/>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8E421"/>
    <w:multiLevelType w:val="singleLevel"/>
    <w:tmpl w:val="A9C8E421"/>
    <w:lvl w:ilvl="0" w:tentative="0">
      <w:start w:val="2"/>
      <w:numFmt w:val="chineseCounting"/>
      <w:suff w:val="nothing"/>
      <w:lvlText w:val="%1、"/>
      <w:lvlJc w:val="left"/>
      <w:rPr>
        <w:rFonts w:hint="eastAsia"/>
      </w:rPr>
    </w:lvl>
  </w:abstractNum>
  <w:abstractNum w:abstractNumId="1">
    <w:nsid w:val="4E5855BB"/>
    <w:multiLevelType w:val="multilevel"/>
    <w:tmpl w:val="4E5855B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66"/>
    <w:rsid w:val="00874EB2"/>
    <w:rsid w:val="00F07B66"/>
    <w:rsid w:val="014F4FDD"/>
    <w:rsid w:val="0A8508AC"/>
    <w:rsid w:val="0E6C1CC5"/>
    <w:rsid w:val="11D92CD4"/>
    <w:rsid w:val="26BC6F42"/>
    <w:rsid w:val="2F32251A"/>
    <w:rsid w:val="33CD7BB3"/>
    <w:rsid w:val="3E35794F"/>
    <w:rsid w:val="40302379"/>
    <w:rsid w:val="42F06B40"/>
    <w:rsid w:val="432F4E31"/>
    <w:rsid w:val="4AD2516B"/>
    <w:rsid w:val="4EFD3C7B"/>
    <w:rsid w:val="51B6609D"/>
    <w:rsid w:val="5F337ECA"/>
    <w:rsid w:val="6420693D"/>
    <w:rsid w:val="6C467B3F"/>
    <w:rsid w:val="70F750E6"/>
    <w:rsid w:val="7490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544</Words>
  <Characters>3103</Characters>
  <Lines>25</Lines>
  <Paragraphs>7</Paragraphs>
  <TotalTime>1</TotalTime>
  <ScaleCrop>false</ScaleCrop>
  <LinksUpToDate>false</LinksUpToDate>
  <CharactersWithSpaces>3640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2018-07-26T03:03:00Z</dcterms:created>
  <dc:creator>微软用户</dc:creator>
  <cp:lastModifiedBy>user</cp:lastModifiedBy>
  <cp:lastPrinted>2018-07-31T07:56:00Z</cp:lastPrinted>
  <dcterms:modified xsi:type="dcterms:W3CDTF">2019-07-24T08:47:46Z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