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213"/>
          <w:tab w:val="left" w:pos="5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z w:val="120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color w:val="FF0000"/>
          <w:sz w:val="120"/>
        </w:rPr>
        <w:t>南昌市教育局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  <w:bookmarkEnd w:id="0"/>
    </w:p>
    <w:p>
      <w:pPr>
        <w:jc w:val="center"/>
        <w:rPr>
          <w:rFonts w:hint="eastAsia" w:ascii="宋体" w:hAnsi="宋体"/>
          <w:b/>
          <w:kern w:val="0"/>
          <w:sz w:val="44"/>
          <w:szCs w:val="44"/>
        </w:rPr>
      </w:pPr>
    </w:p>
    <w:p>
      <w:pPr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关于组织参加专题报告会的通知</w:t>
      </w:r>
    </w:p>
    <w:p>
      <w:pPr>
        <w:rPr>
          <w:rFonts w:hint="eastAsia" w:ascii="仿宋" w:hAnsi="仿宋" w:eastAsia="仿宋"/>
          <w:color w:val="auto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各县(区)教体局、开发区教办、湾里管理局教科体办,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属学校,省属事业单位办学校,市管民办学历教育学校:</w:t>
      </w:r>
    </w:p>
    <w:p>
      <w:pPr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为了深入贯彻落实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中共中央国务院《关于深化新时代教育评价改革总体方案》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，学习先进教育与管理经验,推动全市基础教育高质量发展，特邀请北京市八一学校沈军校长来昌作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教育高质量发展核心指向及其行动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专题报告。现将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报告会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有关事项通知如下: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  <w:t>报告会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时间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2021年5月19日(星期三)下午3:00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；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  <w:t>报告会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地点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南昌市八一中学高中部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综合楼四楼学术报告厅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(三经路41号)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；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三、参会人员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1.各县(区)教体局、开发区教办、湾里管理局教科体办各选派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1名局（教办）领导和7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名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中学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校长参加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（含初中）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;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2.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市属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、省属事业单位办、市管民办学历教育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中学（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含初中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派校长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分管校长参加。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、相关要求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1.请各单位、各学校高度重视,认真组织相关人员按时参加报告会,并于5月18日(星期二)下午3点前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将参会人员名单报指定邮箱；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2.请参加报告会人员提前15分钟入场;参会过程中请遵守会场纪律,保持安静,请提前把手机关闭或者调至静音状态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；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3.南昌市八一中学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场地条件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受限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,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校内无法保障参会人员的车辆停放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，请予以理解配合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如确实需开车前往，请将车辆自行停放到学校旁边的社会停车场（博兰泽酒店停车场）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联系人:詹继红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联系电话: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ascii="仿宋" w:hAnsi="仿宋" w:eastAsia="仿宋"/>
          <w:color w:val="auto"/>
          <w:kern w:val="0"/>
          <w:sz w:val="32"/>
          <w:szCs w:val="32"/>
        </w:rPr>
        <w:t>13970001232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邮箱: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instrText xml:space="preserve"> HYPERLINK "mailto:423768829@qq.com" </w:instrTex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423768829@qq.com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附件：参会人员回执</w:t>
      </w:r>
    </w:p>
    <w:p>
      <w:pPr>
        <w:rPr>
          <w:rFonts w:hint="eastAsia" w:ascii="仿宋" w:hAnsi="仿宋" w:eastAsia="仿宋"/>
          <w:color w:val="auto"/>
          <w:kern w:val="0"/>
          <w:sz w:val="32"/>
          <w:szCs w:val="32"/>
        </w:rPr>
      </w:pPr>
      <w:bookmarkStart w:id="1" w:name="_GoBack"/>
      <w:bookmarkEnd w:id="1"/>
    </w:p>
    <w:p>
      <w:pPr>
        <w:rPr>
          <w:rFonts w:hint="eastAsia" w:ascii="仿宋" w:hAnsi="仿宋" w:eastAsia="仿宋"/>
          <w:color w:val="auto"/>
          <w:kern w:val="0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南昌市教育局</w:t>
      </w:r>
    </w:p>
    <w:p>
      <w:pPr>
        <w:ind w:firstLine="4640" w:firstLineChars="1450"/>
        <w:rPr>
          <w:rFonts w:hint="eastAsia"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t>2021年5月1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color w:val="auto"/>
          <w:kern w:val="0"/>
          <w:sz w:val="32"/>
          <w:szCs w:val="32"/>
        </w:rPr>
        <w:t>日</w:t>
      </w:r>
    </w:p>
    <w:p>
      <w:pPr>
        <w:rPr>
          <w:rFonts w:hint="eastAsia" w:ascii="仿宋" w:hAnsi="仿宋" w:eastAsia="仿宋"/>
          <w:color w:val="auto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color w:val="auto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color w:val="auto"/>
          <w:kern w:val="0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>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br w:type="page"/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参会人员信息</w:t>
      </w:r>
    </w:p>
    <w:p>
      <w:pPr>
        <w:rPr>
          <w:rFonts w:hint="eastAsia" w:ascii="仿宋" w:hAnsi="仿宋" w:eastAsia="仿宋"/>
          <w:sz w:val="32"/>
          <w:szCs w:val="32"/>
        </w:rPr>
      </w:pPr>
    </w:p>
    <w:tbl>
      <w:tblPr>
        <w:tblStyle w:val="5"/>
        <w:tblW w:w="8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777"/>
        <w:gridCol w:w="1777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E3ABF"/>
    <w:rsid w:val="2D9D5EAA"/>
    <w:rsid w:val="53D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uiPriority w:val="99"/>
    <w:pPr>
      <w:spacing w:after="120"/>
    </w:p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613</Words>
  <Characters>661</Characters>
  <Lines>0</Lines>
  <Paragraphs>0</Paragraphs>
  <TotalTime>0</TotalTime>
  <ScaleCrop>false</ScaleCrop>
  <LinksUpToDate>false</LinksUpToDate>
  <CharactersWithSpaces>762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2021-05-21T02:49:00Z</dcterms:created>
  <dc:creator>今天中午吃什么</dc:creator>
  <cp:lastModifiedBy>今天中午吃什么</cp:lastModifiedBy>
  <dcterms:modified xsi:type="dcterms:W3CDTF">2021-05-21T02:49:23Z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