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2022年秋季民办中小学校招生和转学情况调查表</w:t>
      </w:r>
    </w:p>
    <w:bookmarkEnd w:id="0"/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设区市教育局（盖章）：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填表人：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</w:p>
    <w:tbl>
      <w:tblPr>
        <w:tblStyle w:val="4"/>
        <w:tblW w:w="14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92"/>
        <w:gridCol w:w="124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75"/>
        <w:gridCol w:w="303"/>
        <w:gridCol w:w="289"/>
        <w:gridCol w:w="9"/>
        <w:gridCol w:w="297"/>
        <w:gridCol w:w="870"/>
        <w:gridCol w:w="713"/>
        <w:gridCol w:w="870"/>
        <w:gridCol w:w="150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县区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学校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性质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（小学、初中、九年（十二年）一贯制、完中）</w:t>
            </w:r>
          </w:p>
        </w:tc>
        <w:tc>
          <w:tcPr>
            <w:tcW w:w="346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秋季招生情况</w:t>
            </w:r>
          </w:p>
        </w:tc>
        <w:tc>
          <w:tcPr>
            <w:tcW w:w="175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转学情况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学籍管理情况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发现的问题</w:t>
            </w: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整改措施及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起始年级招生计划数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起始年级实际招生数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跨区域招生数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是否存在提前招生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现象</w:t>
            </w: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非起始年级转入学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生数</w:t>
            </w: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违规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转学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学生数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借读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学生数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“空挂学籍”学生数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“学籍造假”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18"/>
                <w:szCs w:val="18"/>
              </w:rPr>
              <w:t>学生数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2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2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32"/>
        </w:rPr>
        <w:t>注：此表请以Excel表格形式报送。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pgSz w:w="16838" w:h="11906" w:orient="landscape"/>
      <w:pgMar w:top="1588" w:right="1588" w:bottom="1588" w:left="1588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zNiOWQ3NzY2NWQ3ZWQwMjg2ZTliOGVhZGJiYmIifQ=="/>
  </w:docVars>
  <w:rsids>
    <w:rsidRoot w:val="57930ACE"/>
    <w:rsid w:val="579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236</Characters>
  <Lines>0</Lines>
  <Paragraphs>0</Paragraphs>
  <TotalTime>0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2022-09-14T04:49:00Z</dcterms:created>
  <dc:creator>延延</dc:creator>
  <cp:lastModifiedBy>延延</cp:lastModifiedBy>
  <dcterms:modified xsi:type="dcterms:W3CDTF">2022-09-14T04:50:31Z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C20527F51DCE4DA89129A904DABD37CA</vt:lpwstr>
  </property>
</Properties>
</file>