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spacing w:line="360" w:lineRule="auto"/>
        <w:jc w:val="center"/>
        <w:rPr>
          <w:rFonts w:ascii="仿宋" w:hAnsi="仿宋" w:eastAsia="仿宋"/>
          <w:b/>
          <w:sz w:val="48"/>
          <w:szCs w:val="48"/>
        </w:rPr>
      </w:pPr>
      <w:bookmarkStart w:id="3" w:name="_GoBack"/>
      <w:bookmarkEnd w:id="3"/>
      <w:bookmarkStart w:id="0" w:name="bookmark1"/>
      <w:bookmarkStart w:id="1" w:name="bookmark0"/>
      <w:bookmarkStart w:id="2" w:name="bookmark2"/>
    </w:p>
    <w:p>
      <w:pPr>
        <w:pStyle w:val="14"/>
        <w:jc w:val="center"/>
        <w:rPr>
          <w:rFonts w:ascii="仿宋" w:hAnsi="仿宋" w:cs="仿宋"/>
          <w:b/>
          <w:bCs/>
          <w:sz w:val="48"/>
          <w:szCs w:val="48"/>
        </w:rPr>
      </w:pPr>
      <w:r>
        <w:rPr>
          <w:rFonts w:hint="eastAsia" w:ascii="仿宋" w:hAnsi="仿宋" w:cs="仿宋"/>
          <w:b/>
          <w:bCs/>
          <w:sz w:val="48"/>
          <w:szCs w:val="48"/>
        </w:rPr>
        <w:t>南昌市教育数据管理办法</w:t>
      </w:r>
    </w:p>
    <w:p>
      <w:pPr>
        <w:pStyle w:val="14"/>
        <w:jc w:val="center"/>
        <w:rPr>
          <w:rFonts w:ascii="仿宋" w:hAnsi="仿宋" w:cs="仿宋"/>
          <w:b/>
          <w:bCs/>
          <w:sz w:val="48"/>
          <w:szCs w:val="48"/>
        </w:rPr>
      </w:pPr>
      <w:r>
        <w:rPr>
          <w:rFonts w:hint="eastAsia" w:ascii="仿宋" w:hAnsi="仿宋" w:cs="仿宋"/>
          <w:b/>
          <w:bCs/>
          <w:sz w:val="48"/>
          <w:szCs w:val="48"/>
        </w:rPr>
        <w:t>（试行稿）</w:t>
      </w:r>
    </w:p>
    <w:p>
      <w:pPr>
        <w:pStyle w:val="14"/>
        <w:jc w:val="center"/>
        <w:rPr>
          <w:rFonts w:ascii="仿宋" w:hAnsi="仿宋" w:cs="仿宋"/>
          <w:b/>
          <w:bCs/>
          <w:sz w:val="48"/>
          <w:szCs w:val="48"/>
        </w:rPr>
      </w:pPr>
    </w:p>
    <w:p>
      <w:pPr>
        <w:pStyle w:val="14"/>
        <w:jc w:val="center"/>
        <w:rPr>
          <w:rFonts w:ascii="仿宋" w:hAnsi="仿宋" w:cs="仿宋"/>
          <w:b/>
          <w:bCs/>
          <w:sz w:val="48"/>
          <w:szCs w:val="48"/>
        </w:rPr>
      </w:pPr>
    </w:p>
    <w:p>
      <w:pPr>
        <w:pStyle w:val="14"/>
        <w:jc w:val="center"/>
        <w:rPr>
          <w:rFonts w:ascii="仿宋" w:hAnsi="仿宋" w:cs="仿宋"/>
          <w:b/>
          <w:bCs/>
          <w:sz w:val="48"/>
          <w:szCs w:val="48"/>
        </w:rPr>
      </w:pPr>
    </w:p>
    <w:p>
      <w:pPr>
        <w:pStyle w:val="14"/>
        <w:jc w:val="center"/>
        <w:rPr>
          <w:rFonts w:ascii="仿宋" w:hAnsi="仿宋" w:cs="仿宋"/>
          <w:b/>
          <w:bCs/>
          <w:sz w:val="48"/>
          <w:szCs w:val="48"/>
        </w:rPr>
      </w:pPr>
    </w:p>
    <w:p>
      <w:pPr>
        <w:pStyle w:val="14"/>
        <w:jc w:val="center"/>
        <w:rPr>
          <w:rFonts w:ascii="仿宋" w:hAnsi="仿宋" w:cs="仿宋"/>
          <w:b/>
          <w:bCs/>
          <w:sz w:val="48"/>
          <w:szCs w:val="48"/>
        </w:rPr>
      </w:pPr>
    </w:p>
    <w:p>
      <w:pPr>
        <w:pStyle w:val="14"/>
        <w:jc w:val="center"/>
        <w:rPr>
          <w:rFonts w:ascii="仿宋" w:hAnsi="仿宋" w:cs="仿宋"/>
          <w:b/>
          <w:bCs/>
          <w:sz w:val="48"/>
          <w:szCs w:val="48"/>
          <w:lang w:val="en-US" w:eastAsia="zh-CN"/>
        </w:rPr>
      </w:pPr>
      <w:r>
        <w:rPr>
          <w:rFonts w:hint="eastAsia" w:ascii="仿宋" w:hAnsi="仿宋" w:cs="仿宋"/>
          <w:b/>
          <w:bCs/>
          <w:sz w:val="48"/>
          <w:szCs w:val="48"/>
          <w:lang w:val="en-US" w:eastAsia="zh-CN"/>
        </w:rPr>
        <w:t>南昌市教育局</w:t>
      </w:r>
    </w:p>
    <w:p>
      <w:pPr>
        <w:pStyle w:val="14"/>
        <w:jc w:val="center"/>
        <w:rPr>
          <w:rFonts w:ascii="仿宋" w:hAnsi="仿宋" w:cs="仿宋"/>
          <w:b/>
          <w:bCs/>
          <w:sz w:val="48"/>
          <w:szCs w:val="48"/>
          <w:lang w:val="en-US" w:eastAsia="zh-CN"/>
        </w:rPr>
      </w:pPr>
      <w:r>
        <w:rPr>
          <w:rFonts w:hint="eastAsia" w:ascii="仿宋" w:hAnsi="仿宋" w:cs="仿宋"/>
          <w:b/>
          <w:bCs/>
          <w:sz w:val="48"/>
          <w:szCs w:val="48"/>
          <w:lang w:val="en-US" w:eastAsia="zh-CN"/>
        </w:rPr>
        <w:t>202</w:t>
      </w:r>
      <w:r>
        <w:rPr>
          <w:rFonts w:ascii="仿宋" w:hAnsi="仿宋" w:cs="仿宋"/>
          <w:b/>
          <w:bCs/>
          <w:sz w:val="48"/>
          <w:szCs w:val="48"/>
          <w:lang w:val="en-US" w:eastAsia="zh-CN"/>
        </w:rPr>
        <w:t>3</w:t>
      </w:r>
      <w:r>
        <w:rPr>
          <w:rFonts w:hint="eastAsia" w:ascii="仿宋" w:hAnsi="仿宋" w:cs="仿宋"/>
          <w:b/>
          <w:bCs/>
          <w:sz w:val="48"/>
          <w:szCs w:val="48"/>
          <w:lang w:val="en-US" w:eastAsia="zh-CN"/>
        </w:rPr>
        <w:t>年2月</w:t>
      </w:r>
    </w:p>
    <w:p>
      <w:pPr>
        <w:pStyle w:val="10"/>
        <w:keepNext/>
        <w:keepLines/>
        <w:spacing w:line="360" w:lineRule="auto"/>
        <w:jc w:val="center"/>
        <w:rPr>
          <w:rFonts w:ascii="仿宋" w:hAnsi="仿宋" w:eastAsia="仿宋"/>
          <w:b/>
          <w:sz w:val="48"/>
          <w:szCs w:val="48"/>
        </w:rPr>
        <w:sectPr>
          <w:footerReference r:id="rId5" w:type="default"/>
          <w:pgSz w:w="11900" w:h="16840"/>
          <w:pgMar w:top="1358" w:right="1748" w:bottom="1539" w:left="1748" w:header="930" w:footer="1111" w:gutter="0"/>
          <w:pgNumType w:start="1"/>
          <w:cols w:space="720" w:num="1"/>
          <w:docGrid w:linePitch="360" w:charSpace="0"/>
        </w:sectPr>
      </w:pPr>
    </w:p>
    <w:p>
      <w:pPr>
        <w:pStyle w:val="12"/>
        <w:jc w:val="center"/>
        <w:rPr>
          <w:rFonts w:ascii="仿宋" w:hAnsi="仿宋" w:cs="仿宋"/>
          <w:b/>
          <w:bCs/>
          <w:sz w:val="48"/>
          <w:szCs w:val="48"/>
        </w:rPr>
      </w:pPr>
      <w:r>
        <w:rPr>
          <w:rFonts w:hint="eastAsia" w:ascii="仿宋" w:hAnsi="仿宋" w:cs="仿宋"/>
          <w:b/>
          <w:bCs/>
          <w:sz w:val="48"/>
          <w:szCs w:val="48"/>
        </w:rPr>
        <w:t>南昌市教育数据管理办法（试行稿）</w:t>
      </w:r>
      <w:bookmarkEnd w:id="0"/>
      <w:bookmarkEnd w:id="1"/>
      <w:bookmarkEnd w:id="2"/>
    </w:p>
    <w:p>
      <w:pPr>
        <w:pStyle w:val="12"/>
        <w:rPr>
          <w:rFonts w:ascii="仿宋" w:hAnsi="仿宋" w:cs="仿宋"/>
          <w:b/>
          <w:bCs/>
          <w:sz w:val="48"/>
          <w:szCs w:val="48"/>
        </w:rPr>
      </w:pPr>
    </w:p>
    <w:p>
      <w:pPr>
        <w:pStyle w:val="12"/>
        <w:spacing w:line="360" w:lineRule="auto"/>
        <w:jc w:val="center"/>
        <w:rPr>
          <w:rFonts w:ascii="仿宋" w:hAnsi="仿宋"/>
          <w:b/>
          <w:bCs/>
          <w:szCs w:val="32"/>
          <w:lang w:eastAsia="zh-CN"/>
        </w:rPr>
      </w:pPr>
      <w:r>
        <w:rPr>
          <w:rFonts w:ascii="仿宋" w:hAnsi="仿宋"/>
          <w:b/>
          <w:bCs/>
          <w:szCs w:val="32"/>
        </w:rPr>
        <w:t>第一章</w:t>
      </w:r>
      <w:r>
        <w:rPr>
          <w:rFonts w:hint="eastAsia" w:ascii="仿宋" w:hAnsi="仿宋"/>
          <w:b/>
          <w:bCs/>
          <w:szCs w:val="32"/>
          <w:lang w:eastAsia="zh-CN"/>
        </w:rPr>
        <w:t xml:space="preserve"> </w:t>
      </w:r>
      <w:r>
        <w:rPr>
          <w:rFonts w:ascii="仿宋" w:hAnsi="仿宋"/>
          <w:b/>
          <w:bCs/>
          <w:szCs w:val="32"/>
        </w:rPr>
        <w:t>总则</w:t>
      </w:r>
    </w:p>
    <w:p>
      <w:pPr>
        <w:pStyle w:val="14"/>
        <w:spacing w:line="360" w:lineRule="auto"/>
        <w:ind w:firstLine="560"/>
        <w:jc w:val="both"/>
        <w:rPr>
          <w:rFonts w:ascii="仿宋" w:hAnsi="仿宋"/>
          <w:szCs w:val="32"/>
        </w:rPr>
      </w:pPr>
      <w:r>
        <w:rPr>
          <w:rFonts w:ascii="仿宋" w:hAnsi="仿宋"/>
          <w:b/>
          <w:szCs w:val="32"/>
        </w:rPr>
        <w:t>第一条</w:t>
      </w:r>
      <w:r>
        <w:rPr>
          <w:rFonts w:hint="eastAsia" w:ascii="仿宋" w:hAnsi="仿宋"/>
          <w:szCs w:val="32"/>
          <w:lang w:eastAsia="zh-CN"/>
        </w:rPr>
        <w:t xml:space="preserve"> </w:t>
      </w:r>
      <w:r>
        <w:rPr>
          <w:rFonts w:ascii="仿宋" w:hAnsi="仿宋"/>
          <w:szCs w:val="32"/>
        </w:rPr>
        <w:t>为加强全市教育数据统一管理，推动教育数据共享、开放和应用，提升数据治理能力和公共服务水平，促进数字经济发展,根据《中华人民共和国网络安全法》、《中华人民共和国数据安全法》、《政务信息资源共享管理暂行办法》（国发〔</w:t>
      </w:r>
      <w:r>
        <w:rPr>
          <w:rFonts w:ascii="仿宋" w:hAnsi="仿宋" w:cs="Times New Roman"/>
          <w:szCs w:val="32"/>
        </w:rPr>
        <w:t>2016）51</w:t>
      </w:r>
      <w:r>
        <w:rPr>
          <w:rFonts w:ascii="仿宋" w:hAnsi="仿宋"/>
          <w:szCs w:val="32"/>
        </w:rPr>
        <w:t>号）和《江西省人民政府办公厅印发关于加快推进全省政务数据共享工作方案的通知》（赣府厅字〔</w:t>
      </w:r>
      <w:r>
        <w:rPr>
          <w:rFonts w:ascii="仿宋" w:hAnsi="仿宋" w:cs="Times New Roman"/>
          <w:szCs w:val="32"/>
        </w:rPr>
        <w:t>2018）95</w:t>
      </w:r>
      <w:r>
        <w:rPr>
          <w:rFonts w:ascii="仿宋" w:hAnsi="仿宋"/>
          <w:szCs w:val="32"/>
        </w:rPr>
        <w:t>号）、《南昌市政务信息资源共享开放管理办法》（洪府厅发〔</w:t>
      </w:r>
      <w:r>
        <w:rPr>
          <w:rFonts w:ascii="仿宋" w:hAnsi="仿宋" w:cs="Times New Roman"/>
          <w:szCs w:val="32"/>
        </w:rPr>
        <w:t>2019）130</w:t>
      </w:r>
      <w:r>
        <w:rPr>
          <w:rFonts w:ascii="仿宋" w:hAnsi="仿宋"/>
          <w:szCs w:val="32"/>
        </w:rPr>
        <w:t>号）等法律、法规的规定，结合本市实际</w:t>
      </w:r>
      <w:r>
        <w:rPr>
          <w:rFonts w:hint="eastAsia" w:ascii="仿宋" w:hAnsi="仿宋"/>
          <w:szCs w:val="32"/>
          <w:lang w:eastAsia="zh-CN"/>
        </w:rPr>
        <w:t>情况</w:t>
      </w:r>
      <w:r>
        <w:rPr>
          <w:rFonts w:ascii="仿宋" w:hAnsi="仿宋"/>
          <w:szCs w:val="32"/>
        </w:rPr>
        <w:t>，制定本办法。</w:t>
      </w:r>
    </w:p>
    <w:p>
      <w:pPr>
        <w:pStyle w:val="14"/>
        <w:spacing w:line="360" w:lineRule="auto"/>
        <w:ind w:firstLine="560"/>
        <w:jc w:val="both"/>
        <w:rPr>
          <w:rFonts w:ascii="仿宋" w:hAnsi="仿宋"/>
          <w:szCs w:val="32"/>
        </w:rPr>
      </w:pPr>
      <w:r>
        <w:rPr>
          <w:rFonts w:ascii="仿宋" w:hAnsi="仿宋"/>
          <w:b/>
          <w:szCs w:val="32"/>
        </w:rPr>
        <w:t>第二条</w:t>
      </w:r>
      <w:r>
        <w:rPr>
          <w:rFonts w:hint="eastAsia" w:ascii="仿宋" w:hAnsi="仿宋"/>
          <w:szCs w:val="32"/>
          <w:lang w:eastAsia="zh-CN"/>
        </w:rPr>
        <w:t xml:space="preserve"> </w:t>
      </w:r>
      <w:r>
        <w:rPr>
          <w:rFonts w:ascii="仿宋" w:hAnsi="仿宋"/>
          <w:szCs w:val="32"/>
        </w:rPr>
        <w:t>本办法</w:t>
      </w:r>
      <w:r>
        <w:rPr>
          <w:rFonts w:hint="eastAsia" w:ascii="仿宋" w:hAnsi="仿宋"/>
          <w:szCs w:val="32"/>
          <w:lang w:eastAsia="zh-CN"/>
        </w:rPr>
        <w:t>适用于南昌教育数据管理工作，</w:t>
      </w:r>
      <w:r>
        <w:rPr>
          <w:rFonts w:ascii="仿宋" w:hAnsi="仿宋"/>
          <w:szCs w:val="32"/>
        </w:rPr>
        <w:t>旨在推进信息化应用，构建我市教育数据治理体系，制定数据发布、使用授权、数据共享和大数据应用等业务规范及管理办法，建立安全、稳定、高效运行的数据管理环境，将各类教育数据资源有机整合，保证各信息系统业务数据的一致性、有效性、可靠性和安全性，实现对数据的分析运用。</w:t>
      </w:r>
    </w:p>
    <w:p>
      <w:pPr>
        <w:pStyle w:val="14"/>
        <w:spacing w:line="360" w:lineRule="auto"/>
        <w:ind w:firstLine="560"/>
        <w:jc w:val="both"/>
        <w:rPr>
          <w:rFonts w:ascii="仿宋" w:hAnsi="仿宋"/>
          <w:szCs w:val="32"/>
        </w:rPr>
      </w:pPr>
      <w:r>
        <w:rPr>
          <w:rFonts w:ascii="仿宋" w:hAnsi="仿宋"/>
          <w:b/>
          <w:szCs w:val="32"/>
        </w:rPr>
        <w:t>第三条</w:t>
      </w:r>
      <w:r>
        <w:rPr>
          <w:rFonts w:hint="eastAsia" w:ascii="仿宋" w:hAnsi="仿宋"/>
          <w:szCs w:val="32"/>
          <w:lang w:eastAsia="zh-CN"/>
        </w:rPr>
        <w:t xml:space="preserve"> </w:t>
      </w:r>
      <w:r>
        <w:rPr>
          <w:rFonts w:ascii="仿宋" w:hAnsi="仿宋"/>
          <w:szCs w:val="32"/>
        </w:rPr>
        <w:t>本办法适用于本市行政区域内教育数据的釆集、归集、</w:t>
      </w:r>
      <w:r>
        <w:rPr>
          <w:rFonts w:hint="eastAsia" w:ascii="仿宋" w:hAnsi="仿宋"/>
          <w:szCs w:val="32"/>
          <w:lang w:eastAsia="zh-CN"/>
        </w:rPr>
        <w:t>存储、</w:t>
      </w:r>
      <w:r>
        <w:rPr>
          <w:rFonts w:ascii="仿宋" w:hAnsi="仿宋"/>
          <w:szCs w:val="32"/>
        </w:rPr>
        <w:t>共享、开放、</w:t>
      </w:r>
      <w:r>
        <w:rPr>
          <w:rFonts w:hint="eastAsia" w:ascii="仿宋" w:hAnsi="仿宋"/>
          <w:szCs w:val="32"/>
          <w:lang w:eastAsia="zh-CN"/>
        </w:rPr>
        <w:t>使用和安全管理等相关环节</w:t>
      </w:r>
      <w:r>
        <w:rPr>
          <w:rFonts w:ascii="仿宋" w:hAnsi="仿宋"/>
          <w:szCs w:val="32"/>
        </w:rPr>
        <w:t>。涉及国家秘密和安全的公共数据资源管理，按照相关法律、法规的规定执行。</w:t>
      </w:r>
    </w:p>
    <w:p>
      <w:pPr>
        <w:pStyle w:val="14"/>
        <w:spacing w:line="360" w:lineRule="auto"/>
        <w:ind w:firstLine="560"/>
        <w:jc w:val="both"/>
        <w:rPr>
          <w:rFonts w:ascii="仿宋" w:hAnsi="仿宋"/>
          <w:szCs w:val="32"/>
        </w:rPr>
      </w:pPr>
      <w:r>
        <w:rPr>
          <w:rFonts w:ascii="仿宋" w:hAnsi="仿宋"/>
          <w:b/>
          <w:szCs w:val="32"/>
        </w:rPr>
        <w:t>第四条</w:t>
      </w:r>
      <w:r>
        <w:rPr>
          <w:rFonts w:hint="eastAsia" w:ascii="仿宋" w:hAnsi="仿宋"/>
          <w:szCs w:val="32"/>
          <w:lang w:eastAsia="zh-CN"/>
        </w:rPr>
        <w:t xml:space="preserve"> </w:t>
      </w:r>
      <w:r>
        <w:rPr>
          <w:rFonts w:hint="eastAsia" w:ascii="仿宋" w:hAnsi="仿宋"/>
          <w:szCs w:val="32"/>
        </w:rPr>
        <w:t>本办法所称的教育数据管理，指教育数据资源的获取、处理、控制和价值提升等相关活动的集合，主要包括数据采集、归集、存储、共享、交换、</w:t>
      </w:r>
      <w:r>
        <w:rPr>
          <w:rFonts w:hint="eastAsia" w:ascii="仿宋" w:hAnsi="仿宋"/>
          <w:szCs w:val="32"/>
          <w:lang w:eastAsia="zh-CN"/>
        </w:rPr>
        <w:t>使</w:t>
      </w:r>
      <w:r>
        <w:rPr>
          <w:rFonts w:hint="eastAsia" w:ascii="仿宋" w:hAnsi="仿宋"/>
          <w:szCs w:val="32"/>
        </w:rPr>
        <w:t>用、</w:t>
      </w:r>
      <w:r>
        <w:rPr>
          <w:rFonts w:hint="eastAsia" w:ascii="仿宋" w:hAnsi="仿宋"/>
          <w:szCs w:val="32"/>
          <w:lang w:eastAsia="zh-CN"/>
        </w:rPr>
        <w:t>治理、</w:t>
      </w:r>
      <w:r>
        <w:rPr>
          <w:rFonts w:hint="eastAsia" w:ascii="仿宋" w:hAnsi="仿宋"/>
          <w:szCs w:val="32"/>
        </w:rPr>
        <w:t>分析、安全</w:t>
      </w:r>
      <w:r>
        <w:rPr>
          <w:rFonts w:hint="eastAsia" w:ascii="仿宋" w:hAnsi="仿宋"/>
          <w:szCs w:val="32"/>
          <w:lang w:eastAsia="zh-CN"/>
        </w:rPr>
        <w:t>、保障</w:t>
      </w:r>
      <w:r>
        <w:rPr>
          <w:rFonts w:hint="eastAsia" w:ascii="仿宋" w:hAnsi="仿宋"/>
          <w:szCs w:val="32"/>
        </w:rPr>
        <w:t>等相关环节。</w:t>
      </w:r>
    </w:p>
    <w:p>
      <w:pPr>
        <w:pStyle w:val="14"/>
        <w:spacing w:line="360" w:lineRule="auto"/>
        <w:ind w:firstLine="580"/>
        <w:jc w:val="both"/>
        <w:rPr>
          <w:rFonts w:ascii="仿宋" w:hAnsi="仿宋" w:eastAsia="PMingLiU"/>
          <w:szCs w:val="32"/>
        </w:rPr>
      </w:pPr>
      <w:r>
        <w:rPr>
          <w:rFonts w:hint="eastAsia" w:ascii="仿宋" w:hAnsi="仿宋"/>
          <w:szCs w:val="32"/>
        </w:rPr>
        <w:t>本办法所称的数据</w:t>
      </w:r>
      <w:r>
        <w:rPr>
          <w:rFonts w:hint="eastAsia" w:ascii="仿宋" w:hAnsi="仿宋"/>
          <w:szCs w:val="32"/>
          <w:lang w:eastAsia="zh-CN"/>
        </w:rPr>
        <w:t>资源</w:t>
      </w:r>
      <w:r>
        <w:rPr>
          <w:rFonts w:hint="eastAsia" w:ascii="仿宋" w:hAnsi="仿宋"/>
          <w:szCs w:val="32"/>
        </w:rPr>
        <w:t>管理</w:t>
      </w:r>
      <w:r>
        <w:rPr>
          <w:rFonts w:hint="eastAsia" w:ascii="仿宋" w:hAnsi="仿宋"/>
          <w:szCs w:val="32"/>
          <w:lang w:eastAsia="zh-CN"/>
        </w:rPr>
        <w:t>技术</w:t>
      </w:r>
      <w:r>
        <w:rPr>
          <w:rFonts w:hint="eastAsia" w:ascii="仿宋" w:hAnsi="仿宋"/>
          <w:szCs w:val="32"/>
        </w:rPr>
        <w:t>平台，指一种用以实现数据</w:t>
      </w:r>
      <w:r>
        <w:rPr>
          <w:rFonts w:hint="eastAsia" w:ascii="仿宋" w:hAnsi="仿宋"/>
          <w:szCs w:val="32"/>
          <w:lang w:eastAsia="zh-CN"/>
        </w:rPr>
        <w:t>采集、</w:t>
      </w:r>
      <w:r>
        <w:rPr>
          <w:rFonts w:hint="eastAsia" w:ascii="仿宋" w:hAnsi="仿宋"/>
          <w:szCs w:val="32"/>
        </w:rPr>
        <w:t>归集、存储、</w:t>
      </w:r>
      <w:r>
        <w:rPr>
          <w:rFonts w:hint="eastAsia" w:ascii="仿宋" w:hAnsi="仿宋"/>
          <w:szCs w:val="32"/>
          <w:lang w:eastAsia="zh-CN"/>
        </w:rPr>
        <w:t>共享、使用</w:t>
      </w:r>
      <w:r>
        <w:rPr>
          <w:rFonts w:hint="eastAsia" w:ascii="仿宋" w:hAnsi="仿宋"/>
          <w:szCs w:val="32"/>
        </w:rPr>
        <w:t>、</w:t>
      </w:r>
      <w:r>
        <w:rPr>
          <w:rFonts w:hint="eastAsia" w:ascii="仿宋" w:hAnsi="仿宋"/>
          <w:szCs w:val="32"/>
          <w:lang w:eastAsia="zh-CN"/>
        </w:rPr>
        <w:t>治理、</w:t>
      </w:r>
      <w:r>
        <w:rPr>
          <w:rFonts w:hint="eastAsia" w:ascii="仿宋" w:hAnsi="仿宋"/>
          <w:szCs w:val="32"/>
        </w:rPr>
        <w:t>分析等功能的应用集合，也是数据管理制度保障、标准发布、流程审批、共享查询、应用分析等数据应用的集合，包括对接各类信息系统数据库和数据交换共享平台等相关功能。</w:t>
      </w:r>
    </w:p>
    <w:p>
      <w:pPr>
        <w:pStyle w:val="14"/>
        <w:spacing w:line="360" w:lineRule="auto"/>
        <w:ind w:firstLine="580"/>
        <w:jc w:val="both"/>
        <w:rPr>
          <w:rFonts w:ascii="仿宋" w:hAnsi="仿宋"/>
          <w:szCs w:val="32"/>
          <w:lang w:eastAsia="zh-CN"/>
        </w:rPr>
      </w:pPr>
      <w:r>
        <w:rPr>
          <w:rFonts w:ascii="仿宋" w:hAnsi="仿宋"/>
          <w:b/>
          <w:szCs w:val="32"/>
        </w:rPr>
        <w:t>第五条</w:t>
      </w:r>
      <w:r>
        <w:rPr>
          <w:rFonts w:hint="eastAsia" w:ascii="仿宋" w:hAnsi="仿宋"/>
          <w:szCs w:val="32"/>
          <w:lang w:eastAsia="zh-CN"/>
        </w:rPr>
        <w:t xml:space="preserve"> 教育数据是政务资产的重要组成部分。数据形态包括结构化数据、非结构化数据和半结构化数据。教育数据的所有权、管理权和使用权均属于相应的各级教育行政部门和各级各类学校，各级教育行政部门和各级各类学校按照数据全流程管理，分阶段承担相关责任。</w:t>
      </w:r>
    </w:p>
    <w:p>
      <w:pPr>
        <w:pStyle w:val="14"/>
        <w:tabs>
          <w:tab w:val="left" w:pos="3945"/>
        </w:tabs>
        <w:spacing w:line="360" w:lineRule="auto"/>
        <w:ind w:firstLine="643" w:firstLineChars="200"/>
        <w:rPr>
          <w:rFonts w:ascii="仿宋" w:hAnsi="仿宋"/>
          <w:szCs w:val="32"/>
          <w:lang w:eastAsia="zh-CN"/>
        </w:rPr>
      </w:pPr>
      <w:r>
        <w:rPr>
          <w:rFonts w:ascii="仿宋" w:hAnsi="仿宋"/>
          <w:b/>
          <w:szCs w:val="32"/>
        </w:rPr>
        <w:t>第</w:t>
      </w:r>
      <w:r>
        <w:rPr>
          <w:rFonts w:hint="eastAsia" w:ascii="仿宋" w:hAnsi="仿宋"/>
          <w:b/>
          <w:szCs w:val="32"/>
          <w:lang w:eastAsia="zh-CN"/>
        </w:rPr>
        <w:t>六</w:t>
      </w:r>
      <w:r>
        <w:rPr>
          <w:rFonts w:ascii="仿宋" w:hAnsi="仿宋"/>
          <w:b/>
          <w:szCs w:val="32"/>
        </w:rPr>
        <w:t>条</w:t>
      </w:r>
      <w:r>
        <w:rPr>
          <w:rFonts w:hint="eastAsia" w:ascii="仿宋" w:hAnsi="仿宋"/>
          <w:szCs w:val="32"/>
          <w:lang w:eastAsia="zh-CN"/>
        </w:rPr>
        <w:t xml:space="preserve"> 概念定义：</w:t>
      </w:r>
    </w:p>
    <w:p>
      <w:pPr>
        <w:pStyle w:val="14"/>
        <w:spacing w:line="360" w:lineRule="auto"/>
        <w:ind w:firstLine="640" w:firstLineChars="200"/>
        <w:rPr>
          <w:rFonts w:eastAsia="PMingLiU"/>
        </w:rPr>
      </w:pPr>
      <w:r>
        <w:rPr>
          <w:rFonts w:hint="eastAsia"/>
        </w:rPr>
        <w:t>本办法所称的教育数据管理，指教育数据资源的获取、处理、控制和价值提升等相关活动的集合，主要包括数据采集、存储、归集、治理、共享、</w:t>
      </w:r>
      <w:r>
        <w:rPr>
          <w:rFonts w:hint="eastAsia"/>
          <w:lang w:eastAsia="zh-CN"/>
        </w:rPr>
        <w:t>使用</w:t>
      </w:r>
      <w:r>
        <w:rPr>
          <w:rFonts w:hint="eastAsia"/>
        </w:rPr>
        <w:t>、分析、安全等相关环节。</w:t>
      </w:r>
    </w:p>
    <w:p>
      <w:pPr>
        <w:pStyle w:val="14"/>
        <w:spacing w:line="360" w:lineRule="auto"/>
        <w:ind w:firstLine="640" w:firstLineChars="200"/>
      </w:pPr>
      <w:r>
        <w:rPr>
          <w:rFonts w:hint="eastAsia"/>
        </w:rPr>
        <w:t>本办法所称的数据管理平台，泛指一种用以实现数据归集、治理、存储、共享、分析等功能的应用集合，也是数据管理制度保障、标准发布、流程审批、共享查询、应用分析等数据应用的集合，包括对接各类信息系统数据库和数据交换共享平台等相关功能。</w:t>
      </w:r>
    </w:p>
    <w:p>
      <w:pPr>
        <w:pStyle w:val="14"/>
        <w:spacing w:line="360" w:lineRule="auto"/>
        <w:ind w:firstLine="580"/>
        <w:jc w:val="both"/>
        <w:rPr>
          <w:rFonts w:ascii="仿宋" w:hAnsi="仿宋" w:eastAsia="PMingLiU"/>
          <w:szCs w:val="32"/>
        </w:rPr>
      </w:pPr>
      <w:r>
        <w:rPr>
          <w:rFonts w:ascii="仿宋" w:hAnsi="仿宋"/>
          <w:b/>
          <w:szCs w:val="32"/>
        </w:rPr>
        <w:t>第</w:t>
      </w:r>
      <w:r>
        <w:rPr>
          <w:rFonts w:hint="eastAsia" w:ascii="仿宋" w:hAnsi="仿宋"/>
          <w:b/>
          <w:szCs w:val="32"/>
          <w:lang w:eastAsia="zh-CN"/>
        </w:rPr>
        <w:t>七</w:t>
      </w:r>
      <w:r>
        <w:rPr>
          <w:rFonts w:ascii="仿宋" w:hAnsi="仿宋"/>
          <w:b/>
          <w:szCs w:val="32"/>
        </w:rPr>
        <w:t>条</w:t>
      </w:r>
      <w:r>
        <w:rPr>
          <w:rFonts w:hint="eastAsia" w:ascii="仿宋" w:hAnsi="仿宋"/>
          <w:szCs w:val="32"/>
          <w:lang w:eastAsia="zh-CN"/>
        </w:rPr>
        <w:t xml:space="preserve"> 教育数据管理应当遵循以下原则：</w:t>
      </w:r>
    </w:p>
    <w:p>
      <w:pPr>
        <w:pStyle w:val="12"/>
        <w:ind w:firstLine="320" w:firstLineChars="100"/>
        <w:rPr>
          <w:rFonts w:eastAsia="PMingLiU"/>
        </w:rPr>
      </w:pPr>
      <w:r>
        <w:rPr>
          <w:rFonts w:hint="eastAsia"/>
        </w:rPr>
        <w:t>（</w:t>
      </w:r>
      <w:r>
        <w:rPr>
          <w:rFonts w:hint="eastAsia"/>
          <w:lang w:eastAsia="zh-CN"/>
        </w:rPr>
        <w:t>一</w:t>
      </w:r>
      <w:r>
        <w:rPr>
          <w:rFonts w:hint="eastAsia"/>
        </w:rPr>
        <w:t>）统筹管理原则</w:t>
      </w:r>
    </w:p>
    <w:p>
      <w:pPr>
        <w:pStyle w:val="12"/>
        <w:ind w:firstLine="640" w:firstLineChars="200"/>
        <w:rPr>
          <w:rFonts w:eastAsia="PMingLiU"/>
        </w:rPr>
      </w:pPr>
      <w:r>
        <w:rPr>
          <w:rFonts w:hint="eastAsia"/>
          <w:lang w:eastAsia="zh-CN"/>
        </w:rPr>
        <w:t>由市教育局牵头负责制定南昌市教育数据管理办法，建设南昌市</w:t>
      </w:r>
      <w:r>
        <w:rPr>
          <w:rFonts w:hint="eastAsia"/>
        </w:rPr>
        <w:t>教育数据管理平台，负责</w:t>
      </w:r>
      <w:r>
        <w:rPr>
          <w:rFonts w:hint="eastAsia"/>
          <w:lang w:eastAsia="zh-CN"/>
        </w:rPr>
        <w:t>本级</w:t>
      </w:r>
      <w:r>
        <w:rPr>
          <w:rFonts w:hint="eastAsia"/>
        </w:rPr>
        <w:t>教育数据的统一归集、存储、共享、开放和</w:t>
      </w:r>
      <w:r>
        <w:rPr>
          <w:rFonts w:hint="eastAsia"/>
          <w:lang w:eastAsia="zh-CN"/>
        </w:rPr>
        <w:t>使用</w:t>
      </w:r>
      <w:r>
        <w:rPr>
          <w:rFonts w:hint="eastAsia"/>
        </w:rPr>
        <w:t>，</w:t>
      </w:r>
      <w:r>
        <w:rPr>
          <w:rFonts w:hint="eastAsia"/>
          <w:lang w:val="en-US" w:eastAsia="zh-CN"/>
        </w:rPr>
        <w:t>加快建设学生、教师和学校三大主题数据库及教育教学管理等各类业务数据库，</w:t>
      </w:r>
      <w:r>
        <w:rPr>
          <w:rFonts w:hint="eastAsia"/>
        </w:rPr>
        <w:t>并为本级单位及下属部门提供数据资源管理与应用服务。</w:t>
      </w:r>
      <w:r>
        <w:rPr>
          <w:rFonts w:hint="eastAsia"/>
          <w:lang w:val="en-US" w:eastAsia="zh-CN"/>
        </w:rPr>
        <w:t>各县区教育局数据资源应当及时向市级进行归集。</w:t>
      </w:r>
    </w:p>
    <w:p>
      <w:pPr>
        <w:pStyle w:val="12"/>
        <w:ind w:firstLine="320" w:firstLineChars="100"/>
        <w:rPr>
          <w:rFonts w:eastAsia="PMingLiU"/>
        </w:rPr>
      </w:pPr>
      <w:r>
        <w:rPr>
          <w:rFonts w:hint="eastAsia"/>
        </w:rPr>
        <w:t>（</w:t>
      </w:r>
      <w:r>
        <w:rPr>
          <w:rFonts w:hint="eastAsia"/>
          <w:lang w:eastAsia="zh-CN"/>
        </w:rPr>
        <w:t>二</w:t>
      </w:r>
      <w:r>
        <w:rPr>
          <w:rFonts w:hint="eastAsia"/>
        </w:rPr>
        <w:t>）业务归口原则</w:t>
      </w:r>
    </w:p>
    <w:p>
      <w:pPr>
        <w:pStyle w:val="12"/>
        <w:ind w:firstLine="640" w:firstLineChars="200"/>
        <w:rPr>
          <w:rFonts w:eastAsia="PMingLiU"/>
        </w:rPr>
      </w:pPr>
      <w:r>
        <w:rPr>
          <w:rFonts w:hint="eastAsia"/>
        </w:rPr>
        <w:t>根据数据业务属性和部门（单位）业务职能，各类教育数据归属于各级教育行政单位的相应业务部门（单位）。按照“一数一源”的原则，确定关键数据的唯一来源，各级教育行政部门和各级各类学校必须遵循。</w:t>
      </w:r>
    </w:p>
    <w:p>
      <w:pPr>
        <w:pStyle w:val="12"/>
        <w:ind w:firstLine="320" w:firstLineChars="100"/>
      </w:pPr>
      <w:r>
        <w:rPr>
          <w:rFonts w:hint="eastAsia"/>
          <w:lang w:eastAsia="zh-CN"/>
        </w:rPr>
        <w:t>（三）</w:t>
      </w:r>
      <w:r>
        <w:rPr>
          <w:rFonts w:hint="eastAsia"/>
        </w:rPr>
        <w:t>共享开放原则</w:t>
      </w:r>
    </w:p>
    <w:p>
      <w:pPr>
        <w:pStyle w:val="12"/>
        <w:ind w:firstLine="640" w:firstLineChars="200"/>
        <w:rPr>
          <w:rFonts w:eastAsia="PMingLiU"/>
        </w:rPr>
      </w:pPr>
      <w:r>
        <w:rPr>
          <w:rFonts w:hint="eastAsia"/>
          <w:lang w:eastAsia="zh-CN"/>
        </w:rPr>
        <w:t>市教育局</w:t>
      </w:r>
      <w:r>
        <w:rPr>
          <w:rFonts w:hint="eastAsia"/>
        </w:rPr>
        <w:t>建立与</w:t>
      </w:r>
      <w:r>
        <w:rPr>
          <w:rFonts w:hint="eastAsia"/>
          <w:lang w:eastAsia="zh-CN"/>
        </w:rPr>
        <w:t>教育行政部门、教育企事业单位</w:t>
      </w:r>
      <w:r>
        <w:rPr>
          <w:rFonts w:hint="eastAsia"/>
        </w:rPr>
        <w:t>的统一数据共享通道和数据交换、审核机制，</w:t>
      </w:r>
      <w:r>
        <w:rPr>
          <w:rFonts w:hint="eastAsia"/>
          <w:lang w:val="en-US" w:eastAsia="zh-CN"/>
        </w:rPr>
        <w:t>开展应用场景授权，优化共享审核流程，</w:t>
      </w:r>
      <w:r>
        <w:rPr>
          <w:rFonts w:hint="eastAsia"/>
        </w:rPr>
        <w:t>实现</w:t>
      </w:r>
      <w:r>
        <w:rPr>
          <w:rFonts w:hint="eastAsia"/>
          <w:lang w:eastAsia="zh-CN"/>
        </w:rPr>
        <w:t>全市</w:t>
      </w:r>
      <w:r>
        <w:rPr>
          <w:rFonts w:hint="eastAsia"/>
        </w:rPr>
        <w:t>教育数据按需共享，并有序推动与民生紧密相关、社会迫切需要、应用价值显著的教育数据向社会开放。</w:t>
      </w:r>
      <w:r>
        <w:rPr>
          <w:rFonts w:hint="eastAsia"/>
          <w:lang w:val="en-US" w:eastAsia="zh-CN"/>
        </w:rPr>
        <w:t>数据共享开放应当通过数据归属部门或上级教育行政部门的审核。</w:t>
      </w:r>
    </w:p>
    <w:p>
      <w:pPr>
        <w:pStyle w:val="12"/>
        <w:ind w:firstLine="320" w:firstLineChars="100"/>
        <w:rPr>
          <w:rFonts w:eastAsia="PMingLiU"/>
        </w:rPr>
      </w:pPr>
      <w:r>
        <w:rPr>
          <w:rFonts w:hint="eastAsia"/>
        </w:rPr>
        <w:t>（</w:t>
      </w:r>
      <w:r>
        <w:rPr>
          <w:rFonts w:hint="eastAsia"/>
          <w:lang w:eastAsia="zh-CN"/>
        </w:rPr>
        <w:t>四</w:t>
      </w:r>
      <w:r>
        <w:rPr>
          <w:rFonts w:hint="eastAsia"/>
        </w:rPr>
        <w:t>）安全管控原则</w:t>
      </w:r>
    </w:p>
    <w:p>
      <w:pPr>
        <w:pStyle w:val="12"/>
        <w:ind w:firstLine="640" w:firstLineChars="200"/>
        <w:rPr>
          <w:rFonts w:eastAsia="PMingLiU"/>
        </w:rPr>
      </w:pPr>
      <w:r>
        <w:rPr>
          <w:rFonts w:hint="eastAsia"/>
        </w:rPr>
        <w:t>各级各类教育单位遵循数据收集“最小够用”、数据查看“最小授权”、数据存储“最短周期”、数据共享“用而不存”的原则建立教育数据安全管理体系，编制教育数据安全制度并督促落实，加强数据安全保障，确保数据在采集、归集、存储</w:t>
      </w:r>
      <w:r>
        <w:rPr>
          <w:rFonts w:hint="eastAsia"/>
          <w:lang w:eastAsia="zh-CN"/>
        </w:rPr>
        <w:t>、</w:t>
      </w:r>
      <w:r>
        <w:rPr>
          <w:rFonts w:hint="eastAsia"/>
        </w:rPr>
        <w:t>共享、开放</w:t>
      </w:r>
      <w:r>
        <w:rPr>
          <w:rFonts w:hint="eastAsia"/>
          <w:lang w:eastAsia="zh-CN"/>
        </w:rPr>
        <w:t>和使</w:t>
      </w:r>
      <w:r>
        <w:rPr>
          <w:rFonts w:hint="eastAsia"/>
        </w:rPr>
        <w:t>用等全生命周期的安全可控。</w:t>
      </w:r>
    </w:p>
    <w:p>
      <w:pPr>
        <w:pStyle w:val="12"/>
        <w:ind w:firstLine="320" w:firstLineChars="100"/>
        <w:rPr>
          <w:rFonts w:eastAsia="PMingLiU"/>
        </w:rPr>
      </w:pPr>
    </w:p>
    <w:p>
      <w:pPr>
        <w:pStyle w:val="12"/>
        <w:spacing w:line="360" w:lineRule="auto"/>
        <w:jc w:val="center"/>
        <w:rPr>
          <w:rFonts w:ascii="仿宋" w:hAnsi="仿宋" w:eastAsia="PMingLiU"/>
          <w:b/>
          <w:bCs/>
          <w:szCs w:val="32"/>
        </w:rPr>
      </w:pPr>
      <w:r>
        <w:rPr>
          <w:rFonts w:ascii="仿宋" w:hAnsi="仿宋"/>
          <w:b/>
          <w:bCs/>
          <w:szCs w:val="32"/>
        </w:rPr>
        <w:t>第二章</w:t>
      </w:r>
      <w:r>
        <w:rPr>
          <w:rFonts w:hint="eastAsia" w:ascii="仿宋" w:hAnsi="仿宋"/>
          <w:b/>
          <w:bCs/>
          <w:szCs w:val="32"/>
          <w:lang w:eastAsia="zh-CN"/>
        </w:rPr>
        <w:t xml:space="preserve"> </w:t>
      </w:r>
      <w:r>
        <w:rPr>
          <w:rFonts w:ascii="仿宋" w:hAnsi="仿宋"/>
          <w:b/>
          <w:bCs/>
          <w:szCs w:val="32"/>
        </w:rPr>
        <w:t>职责分工</w:t>
      </w:r>
    </w:p>
    <w:p>
      <w:pPr>
        <w:pStyle w:val="14"/>
        <w:spacing w:line="360" w:lineRule="auto"/>
        <w:ind w:firstLine="723" w:firstLineChars="225"/>
      </w:pPr>
      <w:r>
        <w:rPr>
          <w:rFonts w:ascii="仿宋" w:hAnsi="仿宋"/>
          <w:b/>
          <w:szCs w:val="32"/>
        </w:rPr>
        <w:t>第</w:t>
      </w:r>
      <w:r>
        <w:rPr>
          <w:rFonts w:hint="eastAsia" w:ascii="仿宋" w:hAnsi="仿宋"/>
          <w:b/>
          <w:szCs w:val="32"/>
          <w:lang w:eastAsia="zh-CN"/>
        </w:rPr>
        <w:t>八</w:t>
      </w:r>
      <w:r>
        <w:rPr>
          <w:rFonts w:ascii="仿宋" w:hAnsi="仿宋"/>
          <w:b/>
          <w:szCs w:val="32"/>
        </w:rPr>
        <w:t>条</w:t>
      </w:r>
      <w:r>
        <w:rPr>
          <w:rFonts w:hint="eastAsia" w:ascii="仿宋" w:hAnsi="仿宋"/>
          <w:szCs w:val="32"/>
          <w:lang w:eastAsia="zh-CN"/>
        </w:rPr>
        <w:t xml:space="preserve"> 教育数据管理按照数据的流转过程，一般涉及数据管理协调部门、数据归属部门、数据使用部门、数据技术服务部门。</w:t>
      </w:r>
    </w:p>
    <w:p>
      <w:pPr>
        <w:pStyle w:val="14"/>
        <w:spacing w:line="360" w:lineRule="auto"/>
        <w:ind w:firstLine="643" w:firstLineChars="200"/>
        <w:jc w:val="both"/>
        <w:rPr>
          <w:rFonts w:ascii="仿宋" w:hAnsi="仿宋"/>
          <w:szCs w:val="32"/>
          <w:lang w:eastAsia="zh-CN"/>
        </w:rPr>
      </w:pPr>
      <w:r>
        <w:rPr>
          <w:rFonts w:ascii="仿宋" w:hAnsi="仿宋"/>
          <w:b/>
          <w:szCs w:val="32"/>
        </w:rPr>
        <w:t>第</w:t>
      </w:r>
      <w:r>
        <w:rPr>
          <w:rFonts w:hint="eastAsia" w:ascii="仿宋" w:hAnsi="仿宋"/>
          <w:b/>
          <w:szCs w:val="32"/>
          <w:lang w:eastAsia="zh-CN"/>
        </w:rPr>
        <w:t>九</w:t>
      </w:r>
      <w:r>
        <w:rPr>
          <w:rFonts w:ascii="仿宋" w:hAnsi="仿宋"/>
          <w:b/>
          <w:szCs w:val="32"/>
        </w:rPr>
        <w:t>条</w:t>
      </w:r>
      <w:r>
        <w:rPr>
          <w:rFonts w:hint="eastAsia" w:ascii="仿宋" w:hAnsi="仿宋"/>
          <w:szCs w:val="32"/>
          <w:lang w:eastAsia="zh-CN"/>
        </w:rPr>
        <w:t xml:space="preserve"> </w:t>
      </w:r>
      <w:r>
        <w:rPr>
          <w:rFonts w:ascii="仿宋" w:hAnsi="仿宋"/>
          <w:szCs w:val="32"/>
        </w:rPr>
        <w:t>由南昌教育网络安全和信息化领导小组（以下简称</w:t>
      </w:r>
      <w:r>
        <w:rPr>
          <w:rFonts w:hint="eastAsia" w:ascii="仿宋" w:hAnsi="仿宋"/>
          <w:szCs w:val="32"/>
        </w:rPr>
        <w:t>“</w:t>
      </w:r>
      <w:r>
        <w:rPr>
          <w:rFonts w:ascii="仿宋" w:hAnsi="仿宋"/>
          <w:szCs w:val="32"/>
          <w:lang w:val="zh-CN" w:eastAsia="zh-CN" w:bidi="zh-CN"/>
        </w:rPr>
        <w:t>网</w:t>
      </w:r>
      <w:r>
        <w:rPr>
          <w:rFonts w:ascii="仿宋" w:hAnsi="仿宋"/>
          <w:szCs w:val="32"/>
        </w:rPr>
        <w:t>信领导小组</w:t>
      </w:r>
      <w:r>
        <w:rPr>
          <w:rFonts w:ascii="仿宋" w:hAnsi="仿宋"/>
          <w:szCs w:val="32"/>
          <w:lang w:val="en-US" w:eastAsia="zh-CN" w:bidi="en-US"/>
        </w:rPr>
        <w:t>"）</w:t>
      </w:r>
      <w:r>
        <w:rPr>
          <w:rFonts w:hint="eastAsia" w:ascii="仿宋" w:hAnsi="仿宋"/>
          <w:szCs w:val="32"/>
          <w:lang w:val="en-US" w:eastAsia="zh-CN" w:bidi="en-US"/>
        </w:rPr>
        <w:t>负责统筹教育数据管理的目标和方向，明确教育数据生产管理过程相关单位的职责和权力，是教育数据管理协调部门。领导小组办公室（设在南昌市教育局）是全市教育数据管理的协调部门，负责协调推进数据管理的重大事项，</w:t>
      </w:r>
      <w:r>
        <w:rPr>
          <w:rFonts w:ascii="仿宋" w:hAnsi="仿宋"/>
          <w:szCs w:val="32"/>
        </w:rPr>
        <w:t>负责全市教育数据的统一规划和安全管理工作，研究解决教育数据管理工作中的重大问题</w:t>
      </w:r>
      <w:r>
        <w:rPr>
          <w:rFonts w:hint="eastAsia" w:ascii="仿宋" w:hAnsi="仿宋"/>
          <w:szCs w:val="32"/>
          <w:lang w:eastAsia="zh-CN"/>
        </w:rPr>
        <w:t>，</w:t>
      </w:r>
      <w:r>
        <w:rPr>
          <w:rFonts w:hint="eastAsia" w:ascii="仿宋" w:hAnsi="仿宋"/>
          <w:szCs w:val="32"/>
          <w:lang w:val="en-US" w:eastAsia="zh-CN" w:bidi="en-US"/>
        </w:rPr>
        <w:t>监督推动各级数据管理的进度质量、应用效益和安全管理</w:t>
      </w:r>
      <w:r>
        <w:rPr>
          <w:rFonts w:ascii="仿宋" w:hAnsi="仿宋"/>
          <w:szCs w:val="32"/>
        </w:rPr>
        <w:t>。</w:t>
      </w:r>
    </w:p>
    <w:p>
      <w:pPr>
        <w:pStyle w:val="14"/>
        <w:spacing w:line="360" w:lineRule="auto"/>
        <w:ind w:firstLine="580"/>
        <w:jc w:val="both"/>
        <w:rPr>
          <w:rFonts w:ascii="仿宋" w:hAnsi="仿宋" w:eastAsia="PMingLiU"/>
          <w:szCs w:val="32"/>
        </w:rPr>
      </w:pPr>
      <w:r>
        <w:rPr>
          <w:rFonts w:ascii="仿宋" w:hAnsi="仿宋"/>
          <w:szCs w:val="32"/>
        </w:rPr>
        <w:t>县（区）教育行政主管部门（含各开发区教育事业发展中心、湾里管理局教体办，下同）应参照成立相应机构，负责辖区内教育数据相关指导、统筹工作。</w:t>
      </w:r>
    </w:p>
    <w:p>
      <w:pPr>
        <w:pStyle w:val="14"/>
        <w:spacing w:line="360" w:lineRule="auto"/>
      </w:pPr>
      <w:r>
        <w:rPr>
          <w:rFonts w:hint="eastAsia"/>
          <w:lang w:eastAsia="zh-CN"/>
        </w:rPr>
        <w:t>网信领导小组</w:t>
      </w:r>
      <w:r>
        <w:rPr>
          <w:rFonts w:hint="eastAsia"/>
        </w:rPr>
        <w:t>的主要职责如下：</w:t>
      </w:r>
    </w:p>
    <w:p>
      <w:pPr>
        <w:pStyle w:val="14"/>
        <w:spacing w:line="360" w:lineRule="auto"/>
        <w:rPr>
          <w:lang w:eastAsia="zh-CN"/>
        </w:rPr>
      </w:pPr>
      <w:r>
        <w:rPr>
          <w:rFonts w:hint="eastAsia"/>
        </w:rPr>
        <w:t>（</w:t>
      </w:r>
      <w:r>
        <w:rPr>
          <w:rFonts w:hint="eastAsia"/>
          <w:lang w:eastAsia="zh-CN"/>
        </w:rPr>
        <w:t>一</w:t>
      </w:r>
      <w:r>
        <w:rPr>
          <w:rFonts w:hint="eastAsia"/>
        </w:rPr>
        <w:t>）制定本市教育数据建设标准，包括学校、学生、教师、资产等主题数据及教育教学管理的业务数据等标准</w:t>
      </w:r>
      <w:r>
        <w:rPr>
          <w:rFonts w:hint="eastAsia"/>
          <w:lang w:eastAsia="zh-CN"/>
        </w:rPr>
        <w:t>。</w:t>
      </w:r>
    </w:p>
    <w:p>
      <w:pPr>
        <w:pStyle w:val="14"/>
        <w:spacing w:line="360" w:lineRule="auto"/>
        <w:rPr>
          <w:lang w:eastAsia="zh-CN"/>
        </w:rPr>
      </w:pPr>
      <w:r>
        <w:rPr>
          <w:rFonts w:hint="eastAsia"/>
        </w:rPr>
        <w:t>（</w:t>
      </w:r>
      <w:r>
        <w:rPr>
          <w:rFonts w:hint="eastAsia"/>
          <w:lang w:eastAsia="zh-CN"/>
        </w:rPr>
        <w:t>二</w:t>
      </w:r>
      <w:r>
        <w:rPr>
          <w:rFonts w:hint="eastAsia"/>
        </w:rPr>
        <w:t>）</w:t>
      </w:r>
      <w:r>
        <w:rPr>
          <w:rFonts w:hint="eastAsia"/>
          <w:lang w:eastAsia="zh-CN"/>
        </w:rPr>
        <w:t>制定</w:t>
      </w:r>
      <w:r>
        <w:rPr>
          <w:rFonts w:hint="eastAsia"/>
        </w:rPr>
        <w:t>教育数据分级分类管理规范，明确组织管理机制，确定采集数据源，编制责任清单和数据资源目录</w:t>
      </w:r>
      <w:r>
        <w:rPr>
          <w:rFonts w:hint="eastAsia"/>
          <w:lang w:eastAsia="zh-CN"/>
        </w:rPr>
        <w:t>。</w:t>
      </w:r>
    </w:p>
    <w:p>
      <w:pPr>
        <w:pStyle w:val="14"/>
        <w:spacing w:line="360" w:lineRule="auto"/>
      </w:pPr>
      <w:r>
        <w:rPr>
          <w:rFonts w:hint="eastAsia"/>
          <w:lang w:eastAsia="zh-CN"/>
        </w:rPr>
        <w:t>（三）</w:t>
      </w:r>
      <w:r>
        <w:rPr>
          <w:rFonts w:hint="eastAsia" w:ascii="仿宋" w:hAnsi="仿宋"/>
          <w:szCs w:val="32"/>
          <w:lang w:eastAsia="zh-CN"/>
        </w:rPr>
        <w:t>管理</w:t>
      </w:r>
      <w:r>
        <w:rPr>
          <w:rFonts w:hint="eastAsia"/>
          <w:lang w:eastAsia="zh-CN"/>
        </w:rPr>
        <w:t>协调教育数据共享开放，制定数据共享开放审核和数据申请审批流程。</w:t>
      </w:r>
    </w:p>
    <w:p>
      <w:pPr>
        <w:pStyle w:val="14"/>
        <w:spacing w:line="360" w:lineRule="auto"/>
      </w:pPr>
      <w:r>
        <w:rPr>
          <w:rFonts w:hint="eastAsia"/>
        </w:rPr>
        <w:t>（</w:t>
      </w:r>
      <w:r>
        <w:rPr>
          <w:rFonts w:hint="eastAsia"/>
          <w:lang w:eastAsia="zh-CN"/>
        </w:rPr>
        <w:t>四</w:t>
      </w:r>
      <w:r>
        <w:rPr>
          <w:rFonts w:hint="eastAsia"/>
        </w:rPr>
        <w:t>）统筹管理教育数据安全，建设数据安全保障体系，制定数据安全监管制度。</w:t>
      </w:r>
    </w:p>
    <w:p>
      <w:pPr>
        <w:pStyle w:val="14"/>
        <w:spacing w:line="360" w:lineRule="auto"/>
        <w:rPr>
          <w:lang w:eastAsia="zh-CN"/>
        </w:rPr>
      </w:pPr>
      <w:r>
        <w:rPr>
          <w:rFonts w:hint="eastAsia"/>
          <w:lang w:eastAsia="zh-CN"/>
        </w:rPr>
        <w:t>（五）负责监督、处理在数据流转过程中出现的各类问题。</w:t>
      </w:r>
    </w:p>
    <w:p>
      <w:pPr>
        <w:pStyle w:val="14"/>
        <w:spacing w:line="360" w:lineRule="auto"/>
        <w:ind w:firstLine="580"/>
        <w:jc w:val="both"/>
        <w:rPr>
          <w:rFonts w:ascii="仿宋" w:hAnsi="仿宋"/>
          <w:szCs w:val="32"/>
        </w:rPr>
      </w:pPr>
      <w:r>
        <w:rPr>
          <w:rFonts w:ascii="仿宋" w:hAnsi="仿宋"/>
          <w:b/>
          <w:szCs w:val="32"/>
        </w:rPr>
        <w:t>第</w:t>
      </w:r>
      <w:r>
        <w:rPr>
          <w:rFonts w:hint="eastAsia" w:ascii="仿宋" w:hAnsi="仿宋"/>
          <w:b/>
          <w:szCs w:val="32"/>
          <w:lang w:eastAsia="zh-CN"/>
        </w:rPr>
        <w:t>十</w:t>
      </w:r>
      <w:r>
        <w:rPr>
          <w:rFonts w:ascii="仿宋" w:hAnsi="仿宋"/>
          <w:b/>
          <w:szCs w:val="32"/>
        </w:rPr>
        <w:t>条</w:t>
      </w:r>
      <w:r>
        <w:rPr>
          <w:rFonts w:hint="eastAsia" w:ascii="仿宋" w:hAnsi="仿宋"/>
          <w:szCs w:val="32"/>
          <w:lang w:eastAsia="zh-CN"/>
        </w:rPr>
        <w:t xml:space="preserve"> 县（区）教育</w:t>
      </w:r>
      <w:r>
        <w:rPr>
          <w:rFonts w:ascii="仿宋" w:hAnsi="仿宋"/>
          <w:szCs w:val="32"/>
        </w:rPr>
        <w:t>网信领导小组应指定本级教育数据</w:t>
      </w:r>
      <w:r>
        <w:rPr>
          <w:rFonts w:hint="eastAsia" w:ascii="仿宋" w:hAnsi="仿宋"/>
          <w:szCs w:val="32"/>
          <w:lang w:eastAsia="zh-CN"/>
        </w:rPr>
        <w:t>管理协调</w:t>
      </w:r>
      <w:r>
        <w:rPr>
          <w:rFonts w:ascii="仿宋" w:hAnsi="仿宋"/>
          <w:szCs w:val="32"/>
        </w:rPr>
        <w:t>部门，具体负责统筹、组织、协调、指导、实施和监督本级教育数据管理工作，组织建立教育数据管理制度，组织制定辖区教育数据采集、归集、共享、开放和</w:t>
      </w:r>
      <w:r>
        <w:rPr>
          <w:rFonts w:hint="eastAsia" w:ascii="仿宋" w:hAnsi="仿宋"/>
          <w:szCs w:val="32"/>
          <w:lang w:eastAsia="zh-CN"/>
        </w:rPr>
        <w:t>使</w:t>
      </w:r>
      <w:r>
        <w:rPr>
          <w:rFonts w:ascii="仿宋" w:hAnsi="仿宋"/>
          <w:szCs w:val="32"/>
        </w:rPr>
        <w:t>用等方面的</w:t>
      </w:r>
      <w:r>
        <w:rPr>
          <w:rFonts w:hint="eastAsia" w:ascii="仿宋" w:hAnsi="仿宋"/>
          <w:szCs w:val="32"/>
          <w:lang w:eastAsia="zh-CN"/>
        </w:rPr>
        <w:t>制度</w:t>
      </w:r>
      <w:r>
        <w:rPr>
          <w:rFonts w:ascii="仿宋" w:hAnsi="仿宋"/>
          <w:szCs w:val="32"/>
        </w:rPr>
        <w:t>，推动教育数据在政府管理和社会治理领域的应用。</w:t>
      </w:r>
    </w:p>
    <w:p>
      <w:pPr>
        <w:pStyle w:val="14"/>
        <w:spacing w:line="360" w:lineRule="auto"/>
        <w:ind w:firstLine="560"/>
        <w:jc w:val="both"/>
        <w:rPr>
          <w:rFonts w:ascii="仿宋" w:hAnsi="仿宋"/>
          <w:szCs w:val="32"/>
        </w:rPr>
      </w:pPr>
      <w:r>
        <w:rPr>
          <w:rFonts w:ascii="仿宋" w:hAnsi="仿宋"/>
          <w:szCs w:val="32"/>
        </w:rPr>
        <w:t>县（区）教育数据统筹部门</w:t>
      </w:r>
      <w:r>
        <w:rPr>
          <w:rFonts w:hint="eastAsia" w:ascii="仿宋" w:hAnsi="仿宋"/>
          <w:szCs w:val="32"/>
          <w:lang w:eastAsia="zh-CN"/>
        </w:rPr>
        <w:t>可以直接使用市级平台。在有能力的条件下，可以自行</w:t>
      </w:r>
      <w:r>
        <w:rPr>
          <w:rFonts w:ascii="仿宋" w:hAnsi="仿宋"/>
          <w:szCs w:val="32"/>
        </w:rPr>
        <w:t>建设和管理本县（区）教育数据平台，并负责与市教育数据平台对接。</w:t>
      </w:r>
    </w:p>
    <w:p>
      <w:pPr>
        <w:pStyle w:val="14"/>
        <w:numPr>
          <w:ilvl w:val="0"/>
          <w:numId w:val="1"/>
        </w:numPr>
        <w:spacing w:line="360" w:lineRule="auto"/>
        <w:ind w:firstLine="560"/>
        <w:jc w:val="both"/>
        <w:rPr>
          <w:rFonts w:ascii="仿宋" w:hAnsi="仿宋"/>
          <w:szCs w:val="32"/>
          <w:lang w:val="en-US" w:eastAsia="zh-CN"/>
        </w:rPr>
      </w:pPr>
      <w:r>
        <w:rPr>
          <w:rFonts w:ascii="仿宋" w:hAnsi="仿宋"/>
          <w:szCs w:val="32"/>
          <w:lang w:val="en-US" w:eastAsia="zh-CN"/>
        </w:rPr>
        <w:t>数据归属部门是指根据职能采集或产生某类数据的部门，是该类数据的唯一权威来源，对该类数据有管理和审核权</w:t>
      </w:r>
      <w:r>
        <w:rPr>
          <w:rFonts w:hint="eastAsia" w:ascii="仿宋" w:hAnsi="仿宋"/>
          <w:szCs w:val="32"/>
          <w:lang w:val="en-US" w:eastAsia="zh-CN"/>
        </w:rPr>
        <w:t>，</w:t>
      </w:r>
      <w:r>
        <w:rPr>
          <w:rFonts w:ascii="仿宋" w:hAnsi="仿宋"/>
          <w:szCs w:val="32"/>
          <w:lang w:val="en-US" w:eastAsia="zh-CN"/>
        </w:rPr>
        <w:t>数据归属权归数据采集部门所有。数据归属部门负责该类数据的采集、归集和质量管理，并审核其他部门对该类数据提出的共享申请。</w:t>
      </w:r>
    </w:p>
    <w:p>
      <w:pPr>
        <w:pStyle w:val="14"/>
        <w:numPr>
          <w:ilvl w:val="0"/>
          <w:numId w:val="1"/>
        </w:numPr>
        <w:spacing w:line="360" w:lineRule="auto"/>
        <w:ind w:firstLine="560"/>
        <w:jc w:val="both"/>
        <w:rPr>
          <w:rFonts w:ascii="仿宋" w:hAnsi="仿宋"/>
          <w:szCs w:val="32"/>
          <w:lang w:eastAsia="zh-CN"/>
        </w:rPr>
      </w:pPr>
      <w:r>
        <w:rPr>
          <w:rFonts w:ascii="仿宋" w:hAnsi="仿宋"/>
          <w:szCs w:val="32"/>
        </w:rPr>
        <w:t>使用其他部门数据的单位为数据使用部门，负责提出数据使用需求、申请数据支撑服务</w:t>
      </w:r>
      <w:r>
        <w:rPr>
          <w:rFonts w:hint="eastAsia" w:ascii="仿宋" w:hAnsi="仿宋"/>
          <w:szCs w:val="32"/>
          <w:lang w:eastAsia="zh-CN"/>
        </w:rPr>
        <w:t>。</w:t>
      </w:r>
      <w:r>
        <w:rPr>
          <w:rFonts w:ascii="仿宋" w:hAnsi="仿宋"/>
          <w:szCs w:val="32"/>
        </w:rPr>
        <w:t>数据使用部门</w:t>
      </w:r>
      <w:r>
        <w:rPr>
          <w:rFonts w:hint="eastAsia" w:ascii="仿宋" w:hAnsi="仿宋"/>
          <w:szCs w:val="32"/>
          <w:lang w:eastAsia="zh-CN"/>
        </w:rPr>
        <w:t>需</w:t>
      </w:r>
      <w:r>
        <w:rPr>
          <w:rFonts w:hint="eastAsia"/>
        </w:rPr>
        <w:t>遵守本市教育数据质量管理的相关规章制度</w:t>
      </w:r>
      <w:r>
        <w:rPr>
          <w:rFonts w:hint="eastAsia"/>
          <w:lang w:eastAsia="zh-CN"/>
        </w:rPr>
        <w:t>，</w:t>
      </w:r>
      <w:r>
        <w:rPr>
          <w:rFonts w:ascii="仿宋" w:hAnsi="仿宋"/>
          <w:szCs w:val="32"/>
        </w:rPr>
        <w:t>不得超出数据使用申请范围使用数据，不得将获取的数据传播给其他单位或个人使用</w:t>
      </w:r>
      <w:r>
        <w:rPr>
          <w:rFonts w:hint="eastAsia" w:ascii="仿宋" w:hAnsi="仿宋"/>
          <w:szCs w:val="32"/>
          <w:lang w:eastAsia="zh-CN"/>
        </w:rPr>
        <w:t>。</w:t>
      </w:r>
    </w:p>
    <w:p>
      <w:pPr>
        <w:pStyle w:val="14"/>
        <w:spacing w:line="360" w:lineRule="auto"/>
        <w:ind w:firstLine="640" w:firstLineChars="200"/>
        <w:jc w:val="both"/>
        <w:rPr>
          <w:rFonts w:ascii="仿宋" w:hAnsi="仿宋"/>
          <w:szCs w:val="32"/>
          <w:lang w:eastAsia="zh-CN"/>
        </w:rPr>
      </w:pPr>
      <w:r>
        <w:rPr>
          <w:rFonts w:hint="eastAsia" w:ascii="仿宋" w:hAnsi="仿宋"/>
          <w:szCs w:val="32"/>
          <w:lang w:eastAsia="zh-CN"/>
        </w:rPr>
        <w:t>数据使用部门需</w:t>
      </w:r>
      <w:r>
        <w:rPr>
          <w:rFonts w:hint="eastAsia"/>
        </w:rPr>
        <w:t>校核共享数据的数据质量</w:t>
      </w:r>
      <w:r>
        <w:rPr>
          <w:rFonts w:hint="eastAsia"/>
          <w:lang w:eastAsia="zh-CN"/>
        </w:rPr>
        <w:t>，</w:t>
      </w:r>
      <w:r>
        <w:rPr>
          <w:rFonts w:hint="eastAsia"/>
        </w:rPr>
        <w:t>如在法定履职过程中使用数据时，发现数据不满足原需求或存在数据质量问题，</w:t>
      </w:r>
      <w:r>
        <w:rPr>
          <w:rFonts w:hint="eastAsia"/>
          <w:lang w:eastAsia="zh-CN"/>
        </w:rPr>
        <w:t>应</w:t>
      </w:r>
      <w:r>
        <w:rPr>
          <w:rFonts w:hint="eastAsia"/>
        </w:rPr>
        <w:t>及时向数据归属部门反馈，配合数据归属部门进行数据维护。</w:t>
      </w:r>
    </w:p>
    <w:p>
      <w:pPr>
        <w:pStyle w:val="14"/>
        <w:numPr>
          <w:ilvl w:val="0"/>
          <w:numId w:val="1"/>
        </w:numPr>
        <w:spacing w:line="360" w:lineRule="auto"/>
        <w:ind w:firstLine="560"/>
        <w:jc w:val="both"/>
        <w:rPr>
          <w:rFonts w:ascii="仿宋" w:hAnsi="仿宋"/>
          <w:szCs w:val="32"/>
          <w:lang w:eastAsia="zh-CN"/>
        </w:rPr>
      </w:pPr>
      <w:r>
        <w:rPr>
          <w:rFonts w:hint="eastAsia" w:ascii="仿宋" w:hAnsi="仿宋"/>
          <w:szCs w:val="32"/>
          <w:lang w:val="en-US" w:eastAsia="zh-CN"/>
        </w:rPr>
        <w:t>数据技术服务部门指为数据管理和服务提供技术支撑和保障的部门</w:t>
      </w:r>
      <w:r>
        <w:rPr>
          <w:rFonts w:hint="eastAsia" w:ascii="仿宋" w:hAnsi="仿宋"/>
          <w:szCs w:val="32"/>
          <w:lang w:eastAsia="zh-CN"/>
        </w:rPr>
        <w:t>。</w:t>
      </w:r>
      <w:r>
        <w:rPr>
          <w:rFonts w:hint="eastAsia" w:ascii="仿宋" w:hAnsi="仿宋"/>
          <w:szCs w:val="32"/>
          <w:lang w:val="en-US" w:eastAsia="zh-CN"/>
        </w:rPr>
        <w:t>职责包括：建立和维护数据采集、归集、存储、备份和共享交换的软硬件环境及技术平台，保障数据传输和存储的技术安全；协助数据归属部门和数据使用部门完成数据采集、归集和共享工作；</w:t>
      </w:r>
      <w:r>
        <w:rPr>
          <w:rFonts w:hint="eastAsia" w:ascii="仿宋" w:hAnsi="仿宋"/>
          <w:szCs w:val="32"/>
          <w:lang w:eastAsia="zh-CN"/>
        </w:rPr>
        <w:t>负责与数据管理协调部门共同建立数据质量考核体系，积极开展数据质量考核工作，督促各部门的质量管理工作；实施数据质量检查、实时监测和全面评价，负责数据平台的数据质量校核和质量约束规则库维护；定期发布数据质量管理及考核报告；及时向数据归属部门通报出现的数据质量问题，并督促其解决；定期向数据管理协调部门报告数据质量管理执行情况。</w:t>
      </w:r>
    </w:p>
    <w:p>
      <w:pPr>
        <w:pStyle w:val="14"/>
        <w:spacing w:line="360" w:lineRule="auto"/>
        <w:ind w:left="560" w:firstLine="0"/>
        <w:rPr>
          <w:rFonts w:ascii="仿宋" w:hAnsi="仿宋"/>
          <w:szCs w:val="32"/>
          <w:lang w:eastAsia="zh-CN"/>
        </w:rPr>
      </w:pPr>
    </w:p>
    <w:p>
      <w:pPr>
        <w:pStyle w:val="12"/>
        <w:spacing w:line="360" w:lineRule="auto"/>
        <w:jc w:val="center"/>
        <w:rPr>
          <w:rFonts w:ascii="仿宋" w:hAnsi="仿宋" w:eastAsia="PMingLiU"/>
          <w:b/>
          <w:bCs/>
          <w:szCs w:val="32"/>
        </w:rPr>
      </w:pPr>
      <w:r>
        <w:rPr>
          <w:rFonts w:ascii="仿宋" w:hAnsi="仿宋"/>
          <w:b/>
          <w:bCs/>
          <w:szCs w:val="32"/>
        </w:rPr>
        <w:t>第三章</w:t>
      </w:r>
      <w:r>
        <w:rPr>
          <w:rFonts w:hint="eastAsia" w:ascii="仿宋" w:hAnsi="仿宋"/>
          <w:b/>
          <w:bCs/>
          <w:szCs w:val="32"/>
          <w:lang w:eastAsia="zh-CN"/>
        </w:rPr>
        <w:t xml:space="preserve"> </w:t>
      </w:r>
      <w:r>
        <w:rPr>
          <w:rFonts w:ascii="仿宋" w:hAnsi="仿宋"/>
          <w:b/>
          <w:bCs/>
          <w:szCs w:val="32"/>
        </w:rPr>
        <w:t>数据采集</w:t>
      </w:r>
    </w:p>
    <w:p>
      <w:pPr>
        <w:pStyle w:val="14"/>
        <w:spacing w:line="360" w:lineRule="auto"/>
        <w:ind w:firstLine="560"/>
        <w:jc w:val="both"/>
        <w:rPr>
          <w:rFonts w:ascii="仿宋" w:hAnsi="仿宋"/>
          <w:szCs w:val="32"/>
        </w:rPr>
      </w:pPr>
      <w:r>
        <w:rPr>
          <w:rFonts w:ascii="仿宋" w:hAnsi="仿宋"/>
          <w:b/>
          <w:szCs w:val="32"/>
        </w:rPr>
        <w:t>第</w:t>
      </w:r>
      <w:r>
        <w:rPr>
          <w:rFonts w:hint="eastAsia" w:ascii="仿宋" w:hAnsi="仿宋"/>
          <w:b/>
          <w:szCs w:val="32"/>
          <w:lang w:eastAsia="zh-CN"/>
        </w:rPr>
        <w:t>十四</w:t>
      </w:r>
      <w:r>
        <w:rPr>
          <w:rFonts w:ascii="仿宋" w:hAnsi="仿宋"/>
          <w:b/>
          <w:szCs w:val="32"/>
        </w:rPr>
        <w:t>条</w:t>
      </w:r>
      <w:r>
        <w:rPr>
          <w:rFonts w:hint="eastAsia" w:ascii="仿宋" w:hAnsi="仿宋"/>
          <w:szCs w:val="32"/>
          <w:lang w:eastAsia="zh-CN"/>
        </w:rPr>
        <w:t xml:space="preserve"> </w:t>
      </w:r>
      <w:r>
        <w:rPr>
          <w:rFonts w:ascii="仿宋" w:hAnsi="仿宋"/>
          <w:szCs w:val="32"/>
        </w:rPr>
        <w:t>数据釆集指业务部门根据业务管理职能需要，通过信息系统或其他手段进行数据获取的行为。教育行政部门和教育企事业单位应当遵循合法、必要、适度原则，按照</w:t>
      </w:r>
      <w:r>
        <w:rPr>
          <w:rFonts w:ascii="仿宋" w:hAnsi="仿宋"/>
          <w:szCs w:val="32"/>
          <w:lang w:val="zh-CN" w:eastAsia="zh-CN" w:bidi="zh-CN"/>
        </w:rPr>
        <w:t>“一数</w:t>
      </w:r>
      <w:r>
        <w:rPr>
          <w:rFonts w:ascii="仿宋" w:hAnsi="仿宋"/>
          <w:szCs w:val="32"/>
        </w:rPr>
        <w:t>一源、一源多用”的要求，根据工作需要确定釆集数据的范围。凡属于教育数据平台可以获取的数据，原则上不得重复釆集数据，当两个以上数据归属部门的数据发生冲突时，由本级教育数据统筹部门负责仲裁。</w:t>
      </w:r>
    </w:p>
    <w:p>
      <w:pPr>
        <w:pStyle w:val="14"/>
        <w:spacing w:line="360" w:lineRule="auto"/>
        <w:ind w:firstLine="560"/>
        <w:jc w:val="both"/>
        <w:rPr>
          <w:rFonts w:ascii="仿宋" w:hAnsi="仿宋" w:eastAsia="PMingLiU"/>
          <w:szCs w:val="32"/>
        </w:rPr>
      </w:pPr>
      <w:r>
        <w:rPr>
          <w:rFonts w:ascii="仿宋" w:hAnsi="仿宋"/>
          <w:b/>
          <w:szCs w:val="32"/>
        </w:rPr>
        <w:t>第十</w:t>
      </w:r>
      <w:r>
        <w:rPr>
          <w:rFonts w:hint="eastAsia" w:ascii="仿宋" w:hAnsi="仿宋"/>
          <w:b/>
          <w:szCs w:val="32"/>
          <w:lang w:eastAsia="zh-CN"/>
        </w:rPr>
        <w:t>五</w:t>
      </w:r>
      <w:r>
        <w:rPr>
          <w:rFonts w:ascii="仿宋" w:hAnsi="仿宋"/>
          <w:b/>
          <w:szCs w:val="32"/>
        </w:rPr>
        <w:t>条</w:t>
      </w:r>
      <w:r>
        <w:rPr>
          <w:rFonts w:hint="eastAsia" w:ascii="仿宋" w:hAnsi="仿宋"/>
          <w:szCs w:val="32"/>
          <w:lang w:eastAsia="zh-CN"/>
        </w:rPr>
        <w:t xml:space="preserve"> </w:t>
      </w:r>
      <w:r>
        <w:rPr>
          <w:rFonts w:ascii="仿宋" w:hAnsi="仿宋"/>
          <w:szCs w:val="32"/>
        </w:rPr>
        <w:t>数据釆集按照</w:t>
      </w:r>
      <w:r>
        <w:rPr>
          <w:rFonts w:ascii="仿宋" w:hAnsi="仿宋"/>
          <w:szCs w:val="32"/>
          <w:lang w:val="zh-CN" w:eastAsia="zh-CN" w:bidi="zh-CN"/>
        </w:rPr>
        <w:t>“谁</w:t>
      </w:r>
      <w:r>
        <w:rPr>
          <w:rFonts w:ascii="仿宋" w:hAnsi="仿宋"/>
          <w:szCs w:val="32"/>
        </w:rPr>
        <w:t>釆集</w:t>
      </w:r>
      <w:r>
        <w:rPr>
          <w:rFonts w:hint="eastAsia" w:ascii="仿宋" w:hAnsi="仿宋"/>
          <w:szCs w:val="32"/>
          <w:lang w:eastAsia="zh-CN"/>
        </w:rPr>
        <w:t>、</w:t>
      </w:r>
      <w:r>
        <w:rPr>
          <w:rFonts w:ascii="仿宋" w:hAnsi="仿宋"/>
          <w:szCs w:val="32"/>
        </w:rPr>
        <w:t>谁主管</w:t>
      </w:r>
      <w:r>
        <w:rPr>
          <w:rFonts w:ascii="仿宋" w:hAnsi="仿宋"/>
          <w:szCs w:val="32"/>
          <w:lang w:val="zh-CN" w:eastAsia="zh-CN" w:bidi="zh-CN"/>
        </w:rPr>
        <w:t>”的原</w:t>
      </w:r>
      <w:r>
        <w:rPr>
          <w:rFonts w:ascii="仿宋" w:hAnsi="仿宋"/>
          <w:szCs w:val="32"/>
        </w:rPr>
        <w:t>则，数据</w:t>
      </w:r>
      <w:r>
        <w:rPr>
          <w:rFonts w:hint="eastAsia" w:ascii="仿宋" w:hAnsi="仿宋"/>
          <w:szCs w:val="32"/>
          <w:lang w:eastAsia="zh-CN"/>
        </w:rPr>
        <w:t>归属部门</w:t>
      </w:r>
      <w:r>
        <w:rPr>
          <w:rFonts w:ascii="仿宋" w:hAnsi="仿宋"/>
          <w:szCs w:val="32"/>
        </w:rPr>
        <w:t>对数据的唯一性和准确性负责，</w:t>
      </w:r>
      <w:r>
        <w:rPr>
          <w:rFonts w:ascii="仿宋" w:hAnsi="仿宋"/>
          <w:szCs w:val="32"/>
          <w:lang w:val="en-US" w:eastAsia="zh-CN"/>
        </w:rPr>
        <w:t>归属部门应当在各自职责范围内，建立数据采集渠道，制定数据采集的规范程序</w:t>
      </w:r>
      <w:r>
        <w:rPr>
          <w:rFonts w:hint="eastAsia" w:ascii="仿宋" w:hAnsi="仿宋"/>
          <w:szCs w:val="32"/>
          <w:lang w:val="en-US" w:eastAsia="zh-CN"/>
        </w:rPr>
        <w:t>，</w:t>
      </w:r>
      <w:r>
        <w:rPr>
          <w:rFonts w:ascii="仿宋" w:hAnsi="仿宋"/>
          <w:szCs w:val="32"/>
        </w:rPr>
        <w:t>负责数据的维护、发布、备份和归档，保证数据的真实性、完整性、规范性和时效性。</w:t>
      </w:r>
      <w:r>
        <w:rPr>
          <w:rFonts w:hint="eastAsia" w:ascii="仿宋" w:hAnsi="仿宋"/>
          <w:szCs w:val="32"/>
        </w:rPr>
        <w:t>数据归属部门授权第三方服务所产生的数据，由数据归属部门负责管理，并承担相关责任。</w:t>
      </w:r>
    </w:p>
    <w:p>
      <w:pPr>
        <w:pStyle w:val="14"/>
        <w:spacing w:line="360" w:lineRule="auto"/>
        <w:ind w:firstLine="560"/>
        <w:jc w:val="both"/>
        <w:rPr>
          <w:rFonts w:ascii="仿宋" w:hAnsi="仿宋"/>
          <w:szCs w:val="32"/>
          <w:lang w:eastAsia="zh-CN"/>
        </w:rPr>
      </w:pPr>
      <w:r>
        <w:rPr>
          <w:rFonts w:ascii="仿宋" w:hAnsi="仿宋"/>
          <w:b/>
          <w:szCs w:val="32"/>
        </w:rPr>
        <w:t>第十</w:t>
      </w:r>
      <w:r>
        <w:rPr>
          <w:rFonts w:hint="eastAsia" w:ascii="仿宋" w:hAnsi="仿宋"/>
          <w:b/>
          <w:szCs w:val="32"/>
          <w:lang w:eastAsia="zh-CN"/>
        </w:rPr>
        <w:t>六</w:t>
      </w:r>
      <w:r>
        <w:rPr>
          <w:rFonts w:ascii="仿宋" w:hAnsi="仿宋"/>
          <w:b/>
          <w:szCs w:val="32"/>
        </w:rPr>
        <w:t>条</w:t>
      </w:r>
      <w:r>
        <w:rPr>
          <w:rFonts w:hint="eastAsia" w:ascii="仿宋" w:hAnsi="仿宋"/>
          <w:b/>
          <w:szCs w:val="32"/>
          <w:lang w:val="en-US" w:eastAsia="zh-CN"/>
        </w:rPr>
        <w:t xml:space="preserve"> </w:t>
      </w:r>
      <w:r>
        <w:rPr>
          <w:rFonts w:hint="eastAsia" w:ascii="仿宋" w:hAnsi="仿宋"/>
          <w:szCs w:val="32"/>
          <w:lang w:val="en-US" w:eastAsia="zh-CN"/>
        </w:rPr>
        <w:t>数据归属部门应当加强数据采集的授权管理和安全保障，确保数据存储的安全可靠，防止数据泄露、被篡改或被非法获取，做好数据的管理、更新和维护工作。</w:t>
      </w:r>
    </w:p>
    <w:p>
      <w:pPr>
        <w:pStyle w:val="14"/>
        <w:spacing w:line="360" w:lineRule="auto"/>
        <w:ind w:firstLine="560"/>
        <w:jc w:val="both"/>
        <w:rPr>
          <w:rFonts w:ascii="仿宋" w:hAnsi="仿宋"/>
          <w:szCs w:val="32"/>
          <w:lang w:eastAsia="zh-CN"/>
        </w:rPr>
      </w:pPr>
      <w:r>
        <w:rPr>
          <w:rFonts w:ascii="仿宋" w:hAnsi="仿宋"/>
          <w:b/>
          <w:szCs w:val="32"/>
        </w:rPr>
        <w:t>第十</w:t>
      </w:r>
      <w:r>
        <w:rPr>
          <w:rFonts w:hint="eastAsia" w:ascii="仿宋" w:hAnsi="仿宋"/>
          <w:b/>
          <w:szCs w:val="32"/>
          <w:lang w:eastAsia="zh-CN"/>
        </w:rPr>
        <w:t>七</w:t>
      </w:r>
      <w:r>
        <w:rPr>
          <w:rFonts w:ascii="仿宋" w:hAnsi="仿宋"/>
          <w:b/>
          <w:szCs w:val="32"/>
        </w:rPr>
        <w:t>条</w:t>
      </w:r>
      <w:r>
        <w:rPr>
          <w:rFonts w:hint="eastAsia" w:ascii="仿宋" w:hAnsi="仿宋"/>
          <w:szCs w:val="32"/>
          <w:lang w:eastAsia="zh-CN"/>
        </w:rPr>
        <w:t xml:space="preserve"> 数据技术服务部门按照“多源校核、动态更新”的原则，依据数据质量评估维度制定约束规则库，并配置入库数据质量管理工具。数据归属部门有义务配合数据技术管理部门制定数据质量检查的业务规则，建立数据质量可追溯机制。数据管理技术部门采用全检或抽验的方式对接入数据进行质量检查，形成数据质量报告，发送至数据归属部门，并督促及时整改维护质量不合格数据并保持上述质量检查的全部证实性记录。</w:t>
      </w:r>
    </w:p>
    <w:p>
      <w:pPr>
        <w:pStyle w:val="14"/>
        <w:spacing w:line="360" w:lineRule="auto"/>
        <w:ind w:firstLine="560"/>
        <w:jc w:val="both"/>
        <w:rPr>
          <w:rFonts w:ascii="仿宋" w:hAnsi="仿宋" w:eastAsia="PMingLiU"/>
          <w:szCs w:val="32"/>
        </w:rPr>
      </w:pPr>
      <w:r>
        <w:rPr>
          <w:rFonts w:hint="eastAsia" w:ascii="仿宋" w:hAnsi="仿宋"/>
          <w:szCs w:val="32"/>
          <w:lang w:eastAsia="zh-CN"/>
        </w:rPr>
        <w:t>当数据发生与数据质量有关的业务或技术变更时，数据归属部门需要通知数据技术管理部门进行对应的数据质量检查规则变更。</w:t>
      </w:r>
    </w:p>
    <w:p>
      <w:pPr>
        <w:pStyle w:val="14"/>
        <w:spacing w:line="360" w:lineRule="auto"/>
        <w:ind w:firstLine="560"/>
        <w:jc w:val="both"/>
        <w:rPr>
          <w:rFonts w:ascii="仿宋" w:hAnsi="仿宋"/>
          <w:szCs w:val="32"/>
        </w:rPr>
      </w:pPr>
      <w:r>
        <w:rPr>
          <w:rFonts w:ascii="仿宋" w:hAnsi="仿宋"/>
          <w:b/>
          <w:szCs w:val="32"/>
        </w:rPr>
        <w:t>第十</w:t>
      </w:r>
      <w:r>
        <w:rPr>
          <w:rFonts w:hint="eastAsia" w:ascii="仿宋" w:hAnsi="仿宋"/>
          <w:b/>
          <w:szCs w:val="32"/>
          <w:lang w:eastAsia="zh-CN"/>
        </w:rPr>
        <w:t>八</w:t>
      </w:r>
      <w:r>
        <w:rPr>
          <w:rFonts w:ascii="仿宋" w:hAnsi="仿宋"/>
          <w:b/>
          <w:szCs w:val="32"/>
        </w:rPr>
        <w:t>条</w:t>
      </w:r>
      <w:r>
        <w:rPr>
          <w:rFonts w:hint="eastAsia" w:ascii="仿宋" w:hAnsi="仿宋"/>
          <w:szCs w:val="32"/>
          <w:lang w:eastAsia="zh-CN"/>
        </w:rPr>
        <w:t xml:space="preserve"> </w:t>
      </w:r>
      <w:r>
        <w:rPr>
          <w:rFonts w:ascii="仿宋" w:hAnsi="仿宋"/>
          <w:szCs w:val="32"/>
        </w:rPr>
        <w:t>各级数据归属部门如需收集、使用个人信息，应当遵循合法、正当、必要的原则</w:t>
      </w:r>
      <w:r>
        <w:rPr>
          <w:rFonts w:hint="eastAsia" w:ascii="仿宋" w:hAnsi="仿宋"/>
          <w:szCs w:val="32"/>
          <w:lang w:eastAsia="zh-CN"/>
        </w:rPr>
        <w:t>。</w:t>
      </w:r>
      <w:r>
        <w:rPr>
          <w:rFonts w:ascii="仿宋" w:hAnsi="仿宋"/>
          <w:szCs w:val="32"/>
        </w:rPr>
        <w:t>公开收集、使用规则，明示收集、使用信息的目的、方式和范围，</w:t>
      </w:r>
      <w:r>
        <w:rPr>
          <w:rFonts w:hint="eastAsia" w:ascii="仿宋" w:hAnsi="仿宋"/>
          <w:szCs w:val="32"/>
          <w:lang w:eastAsia="zh-CN"/>
        </w:rPr>
        <w:t>需明确获得</w:t>
      </w:r>
      <w:r>
        <w:rPr>
          <w:rFonts w:ascii="仿宋" w:hAnsi="仿宋"/>
          <w:szCs w:val="32"/>
        </w:rPr>
        <w:t>被收集者同意，不得窃取或者以其他非法方式获取数据。</w:t>
      </w:r>
    </w:p>
    <w:p>
      <w:pPr>
        <w:pStyle w:val="14"/>
        <w:spacing w:line="360" w:lineRule="auto"/>
        <w:ind w:firstLine="560"/>
        <w:jc w:val="both"/>
        <w:rPr>
          <w:rFonts w:ascii="仿宋" w:hAnsi="仿宋" w:eastAsia="PMingLiU"/>
          <w:szCs w:val="32"/>
        </w:rPr>
      </w:pPr>
      <w:r>
        <w:rPr>
          <w:rFonts w:ascii="仿宋" w:hAnsi="仿宋"/>
          <w:b/>
          <w:szCs w:val="32"/>
        </w:rPr>
        <w:t>第十</w:t>
      </w:r>
      <w:r>
        <w:rPr>
          <w:rFonts w:hint="eastAsia" w:ascii="仿宋" w:hAnsi="仿宋"/>
          <w:b/>
          <w:szCs w:val="32"/>
          <w:lang w:eastAsia="zh-CN"/>
        </w:rPr>
        <w:t>九</w:t>
      </w:r>
      <w:r>
        <w:rPr>
          <w:rFonts w:ascii="仿宋" w:hAnsi="仿宋"/>
          <w:b/>
          <w:szCs w:val="32"/>
        </w:rPr>
        <w:t>条</w:t>
      </w:r>
      <w:r>
        <w:rPr>
          <w:rFonts w:hint="eastAsia" w:ascii="仿宋" w:hAnsi="仿宋"/>
          <w:szCs w:val="32"/>
          <w:lang w:eastAsia="zh-CN"/>
        </w:rPr>
        <w:t xml:space="preserve"> </w:t>
      </w:r>
      <w:r>
        <w:rPr>
          <w:rFonts w:ascii="仿宋" w:hAnsi="仿宋"/>
          <w:szCs w:val="32"/>
        </w:rPr>
        <w:t>各级数据归属部门在履行职责中知悉的个人隐私、个人信息、商业秘密、保密商务信息等数据应当依法予以保密，不得泄露或者非法向他人提供。</w:t>
      </w:r>
    </w:p>
    <w:p>
      <w:pPr>
        <w:pStyle w:val="14"/>
        <w:spacing w:line="360" w:lineRule="auto"/>
        <w:ind w:firstLine="560"/>
        <w:jc w:val="both"/>
        <w:rPr>
          <w:rFonts w:ascii="仿宋" w:hAnsi="仿宋" w:eastAsia="PMingLiU"/>
          <w:szCs w:val="32"/>
        </w:rPr>
      </w:pPr>
    </w:p>
    <w:p>
      <w:pPr>
        <w:pStyle w:val="12"/>
        <w:spacing w:line="360" w:lineRule="auto"/>
        <w:jc w:val="center"/>
        <w:rPr>
          <w:rFonts w:ascii="仿宋" w:hAnsi="仿宋"/>
          <w:b/>
          <w:bCs/>
          <w:szCs w:val="32"/>
        </w:rPr>
      </w:pPr>
      <w:r>
        <w:rPr>
          <w:rFonts w:ascii="仿宋" w:hAnsi="仿宋"/>
          <w:b/>
          <w:bCs/>
          <w:szCs w:val="32"/>
        </w:rPr>
        <w:t>第四章</w:t>
      </w:r>
      <w:r>
        <w:rPr>
          <w:rFonts w:hint="eastAsia" w:ascii="仿宋" w:hAnsi="仿宋"/>
          <w:b/>
          <w:bCs/>
          <w:szCs w:val="32"/>
          <w:lang w:eastAsia="zh-CN"/>
        </w:rPr>
        <w:t xml:space="preserve"> </w:t>
      </w:r>
      <w:r>
        <w:rPr>
          <w:rFonts w:ascii="仿宋" w:hAnsi="仿宋"/>
          <w:b/>
          <w:bCs/>
          <w:szCs w:val="32"/>
        </w:rPr>
        <w:t>数据资源目录</w:t>
      </w:r>
    </w:p>
    <w:p>
      <w:pPr>
        <w:pStyle w:val="14"/>
        <w:spacing w:line="360" w:lineRule="auto"/>
        <w:ind w:firstLine="560"/>
        <w:jc w:val="both"/>
        <w:rPr>
          <w:rFonts w:ascii="仿宋" w:hAnsi="仿宋"/>
          <w:szCs w:val="32"/>
        </w:rPr>
      </w:pPr>
      <w:r>
        <w:rPr>
          <w:rFonts w:ascii="仿宋" w:hAnsi="仿宋"/>
          <w:b/>
          <w:szCs w:val="32"/>
        </w:rPr>
        <w:t>第</w:t>
      </w:r>
      <w:r>
        <w:rPr>
          <w:rFonts w:hint="eastAsia" w:ascii="仿宋" w:hAnsi="仿宋"/>
          <w:b/>
          <w:szCs w:val="32"/>
          <w:lang w:eastAsia="zh-CN"/>
        </w:rPr>
        <w:t>二十</w:t>
      </w:r>
      <w:r>
        <w:rPr>
          <w:rFonts w:ascii="仿宋" w:hAnsi="仿宋"/>
          <w:b/>
          <w:szCs w:val="32"/>
        </w:rPr>
        <w:t>条</w:t>
      </w:r>
      <w:r>
        <w:rPr>
          <w:rFonts w:hint="eastAsia" w:ascii="仿宋" w:hAnsi="仿宋"/>
          <w:szCs w:val="32"/>
          <w:lang w:eastAsia="zh-CN"/>
        </w:rPr>
        <w:t xml:space="preserve"> </w:t>
      </w:r>
      <w:r>
        <w:rPr>
          <w:rFonts w:ascii="仿宋" w:hAnsi="仿宋"/>
          <w:szCs w:val="32"/>
        </w:rPr>
        <w:t>教育数据实行统一</w:t>
      </w:r>
      <w:r>
        <w:rPr>
          <w:rFonts w:hint="eastAsia" w:ascii="仿宋" w:hAnsi="仿宋"/>
          <w:szCs w:val="32"/>
          <w:lang w:eastAsia="zh-CN"/>
        </w:rPr>
        <w:t>资源</w:t>
      </w:r>
      <w:r>
        <w:rPr>
          <w:rFonts w:ascii="仿宋" w:hAnsi="仿宋"/>
          <w:szCs w:val="32"/>
        </w:rPr>
        <w:t>目录管理。</w:t>
      </w:r>
      <w:r>
        <w:rPr>
          <w:rFonts w:hint="eastAsia" w:ascii="仿宋" w:hAnsi="仿宋"/>
          <w:szCs w:val="32"/>
          <w:lang w:eastAsia="zh-CN"/>
        </w:rPr>
        <w:t>网信办小组</w:t>
      </w:r>
      <w:r>
        <w:rPr>
          <w:rFonts w:ascii="仿宋" w:hAnsi="仿宋"/>
          <w:szCs w:val="32"/>
        </w:rPr>
        <w:t>应当按照南昌市政务信息资源目录编制指南等文件要求，结合本市实际，组织制定本市教育数据目录编制规范。</w:t>
      </w:r>
    </w:p>
    <w:p>
      <w:pPr>
        <w:pStyle w:val="14"/>
        <w:spacing w:line="360" w:lineRule="auto"/>
        <w:ind w:firstLine="560"/>
        <w:jc w:val="both"/>
        <w:rPr>
          <w:rFonts w:ascii="仿宋" w:hAnsi="仿宋"/>
          <w:szCs w:val="32"/>
        </w:rPr>
      </w:pPr>
      <w:r>
        <w:rPr>
          <w:rFonts w:ascii="仿宋" w:hAnsi="仿宋"/>
          <w:b/>
          <w:szCs w:val="32"/>
        </w:rPr>
        <w:t>第</w:t>
      </w:r>
      <w:r>
        <w:rPr>
          <w:rFonts w:hint="eastAsia" w:ascii="仿宋" w:hAnsi="仿宋"/>
          <w:b/>
          <w:szCs w:val="32"/>
          <w:lang w:eastAsia="zh-CN"/>
        </w:rPr>
        <w:t>二十一</w:t>
      </w:r>
      <w:r>
        <w:rPr>
          <w:rFonts w:ascii="仿宋" w:hAnsi="仿宋"/>
          <w:b/>
          <w:szCs w:val="32"/>
        </w:rPr>
        <w:t>条</w:t>
      </w:r>
      <w:r>
        <w:rPr>
          <w:rFonts w:hint="eastAsia" w:ascii="仿宋" w:hAnsi="仿宋"/>
          <w:szCs w:val="32"/>
          <w:lang w:eastAsia="zh-CN"/>
        </w:rPr>
        <w:t xml:space="preserve"> </w:t>
      </w:r>
      <w:r>
        <w:rPr>
          <w:rFonts w:ascii="仿宋" w:hAnsi="仿宋"/>
          <w:szCs w:val="32"/>
        </w:rPr>
        <w:t>教育行政部门依据教育数据目录编制规范，将本部门全部非涉密公共数据资源编制形成部门教育数据目录。县（区）教育主管部门根据各自县（区）教育行政部门报送的部门教育数据目录汇总形成本区教育数据目录。</w:t>
      </w:r>
    </w:p>
    <w:p>
      <w:pPr>
        <w:pStyle w:val="14"/>
        <w:spacing w:line="360" w:lineRule="auto"/>
        <w:ind w:firstLine="560"/>
        <w:jc w:val="both"/>
        <w:rPr>
          <w:rFonts w:ascii="仿宋" w:hAnsi="仿宋"/>
          <w:szCs w:val="32"/>
        </w:rPr>
      </w:pPr>
      <w:r>
        <w:rPr>
          <w:rFonts w:ascii="仿宋" w:hAnsi="仿宋"/>
          <w:szCs w:val="32"/>
        </w:rPr>
        <w:t>教育企事业单位根据需要和服务范围，依据教育数据目录编制规范，编制本单位教育数据目录。</w:t>
      </w:r>
    </w:p>
    <w:p>
      <w:pPr>
        <w:pStyle w:val="14"/>
        <w:spacing w:line="360" w:lineRule="auto"/>
        <w:ind w:firstLine="560"/>
        <w:jc w:val="both"/>
        <w:rPr>
          <w:rFonts w:ascii="仿宋" w:hAnsi="仿宋"/>
          <w:szCs w:val="32"/>
        </w:rPr>
      </w:pPr>
      <w:r>
        <w:rPr>
          <w:rFonts w:hint="eastAsia" w:ascii="仿宋" w:hAnsi="仿宋"/>
          <w:szCs w:val="32"/>
          <w:lang w:eastAsia="zh-CN"/>
        </w:rPr>
        <w:t>网信办小组</w:t>
      </w:r>
      <w:r>
        <w:rPr>
          <w:rFonts w:ascii="仿宋" w:hAnsi="仿宋"/>
          <w:szCs w:val="32"/>
        </w:rPr>
        <w:t>对市级教育行政部门、县（区）教育数据</w:t>
      </w:r>
      <w:r>
        <w:rPr>
          <w:rFonts w:hint="eastAsia" w:ascii="仿宋" w:hAnsi="仿宋"/>
          <w:szCs w:val="32"/>
          <w:lang w:eastAsia="zh-CN"/>
        </w:rPr>
        <w:t>管理协调</w:t>
      </w:r>
      <w:r>
        <w:rPr>
          <w:rFonts w:ascii="仿宋" w:hAnsi="仿宋"/>
          <w:szCs w:val="32"/>
        </w:rPr>
        <w:t>部门和教育企事业单位编制的教育数据目录进行校核汇总，形成全市统一的教育数据目录。</w:t>
      </w:r>
    </w:p>
    <w:p>
      <w:pPr>
        <w:pStyle w:val="14"/>
        <w:spacing w:line="360" w:lineRule="auto"/>
        <w:ind w:firstLine="560"/>
        <w:jc w:val="both"/>
        <w:rPr>
          <w:rFonts w:hint="eastAsia" w:ascii="仿宋" w:hAnsi="仿宋"/>
          <w:szCs w:val="32"/>
          <w:lang w:eastAsia="zh-CN"/>
        </w:rPr>
      </w:pPr>
      <w:r>
        <w:rPr>
          <w:rFonts w:ascii="仿宋" w:hAnsi="仿宋"/>
          <w:b/>
          <w:szCs w:val="32"/>
        </w:rPr>
        <w:t>第</w:t>
      </w:r>
      <w:r>
        <w:rPr>
          <w:rFonts w:hint="eastAsia" w:ascii="仿宋" w:hAnsi="仿宋"/>
          <w:b/>
          <w:szCs w:val="32"/>
          <w:lang w:eastAsia="zh-CN"/>
        </w:rPr>
        <w:t>二十二</w:t>
      </w:r>
      <w:r>
        <w:rPr>
          <w:rFonts w:ascii="仿宋" w:hAnsi="仿宋"/>
          <w:b/>
          <w:szCs w:val="32"/>
        </w:rPr>
        <w:t>条</w:t>
      </w:r>
      <w:r>
        <w:rPr>
          <w:rFonts w:hint="eastAsia" w:ascii="仿宋" w:hAnsi="仿宋"/>
          <w:szCs w:val="32"/>
          <w:lang w:eastAsia="zh-CN"/>
        </w:rPr>
        <w:t xml:space="preserve"> </w:t>
      </w:r>
      <w:r>
        <w:rPr>
          <w:rFonts w:ascii="仿宋" w:hAnsi="仿宋"/>
          <w:szCs w:val="32"/>
        </w:rPr>
        <w:t>教育行政部门和教育企事业单位应当在法律、法规或者国家有关规定作出修改或者职能发生变更时动态调整教育数据目录，并及时在市教育数据平台申请变更教育数据目录。</w:t>
      </w:r>
    </w:p>
    <w:p>
      <w:pPr>
        <w:pStyle w:val="14"/>
        <w:spacing w:line="360" w:lineRule="auto"/>
        <w:ind w:firstLine="560"/>
        <w:jc w:val="both"/>
        <w:rPr>
          <w:rFonts w:hint="eastAsia" w:ascii="仿宋" w:hAnsi="仿宋"/>
          <w:szCs w:val="32"/>
          <w:lang w:eastAsia="zh-CN"/>
        </w:rPr>
      </w:pPr>
    </w:p>
    <w:p>
      <w:pPr>
        <w:pStyle w:val="14"/>
        <w:spacing w:line="360" w:lineRule="auto"/>
        <w:ind w:firstLine="560"/>
        <w:jc w:val="center"/>
        <w:rPr>
          <w:rFonts w:ascii="仿宋" w:hAnsi="仿宋"/>
          <w:szCs w:val="32"/>
        </w:rPr>
      </w:pPr>
      <w:r>
        <w:rPr>
          <w:rFonts w:ascii="仿宋" w:hAnsi="仿宋"/>
          <w:b/>
          <w:bCs/>
          <w:szCs w:val="32"/>
        </w:rPr>
        <w:t>第五章</w:t>
      </w:r>
      <w:r>
        <w:rPr>
          <w:rFonts w:hint="eastAsia" w:ascii="仿宋" w:hAnsi="仿宋"/>
          <w:b/>
          <w:bCs/>
          <w:szCs w:val="32"/>
          <w:lang w:eastAsia="zh-CN"/>
        </w:rPr>
        <w:t xml:space="preserve"> </w:t>
      </w:r>
      <w:r>
        <w:rPr>
          <w:rFonts w:ascii="仿宋" w:hAnsi="仿宋"/>
          <w:b/>
          <w:bCs/>
          <w:szCs w:val="32"/>
        </w:rPr>
        <w:t>数据</w:t>
      </w:r>
      <w:r>
        <w:rPr>
          <w:rFonts w:hint="eastAsia" w:ascii="仿宋" w:hAnsi="仿宋"/>
          <w:b/>
          <w:bCs/>
          <w:szCs w:val="32"/>
          <w:lang w:eastAsia="zh-CN"/>
        </w:rPr>
        <w:t>归集</w:t>
      </w:r>
    </w:p>
    <w:p>
      <w:pPr>
        <w:pStyle w:val="14"/>
        <w:spacing w:line="360" w:lineRule="auto"/>
        <w:ind w:firstLine="560"/>
        <w:jc w:val="both"/>
        <w:rPr>
          <w:rFonts w:ascii="仿宋" w:hAnsi="仿宋"/>
          <w:szCs w:val="32"/>
        </w:rPr>
      </w:pPr>
      <w:r>
        <w:rPr>
          <w:rFonts w:ascii="仿宋" w:hAnsi="仿宋"/>
          <w:b/>
          <w:szCs w:val="32"/>
        </w:rPr>
        <w:t>第</w:t>
      </w:r>
      <w:r>
        <w:rPr>
          <w:rFonts w:hint="eastAsia" w:ascii="仿宋" w:hAnsi="仿宋"/>
          <w:b/>
          <w:szCs w:val="32"/>
          <w:lang w:eastAsia="zh-CN"/>
        </w:rPr>
        <w:t>二十三</w:t>
      </w:r>
      <w:r>
        <w:rPr>
          <w:rFonts w:ascii="仿宋" w:hAnsi="仿宋"/>
          <w:b/>
          <w:szCs w:val="32"/>
        </w:rPr>
        <w:t>条</w:t>
      </w:r>
      <w:r>
        <w:rPr>
          <w:rFonts w:hint="eastAsia" w:ascii="仿宋" w:hAnsi="仿宋"/>
          <w:szCs w:val="32"/>
          <w:lang w:eastAsia="zh-CN"/>
        </w:rPr>
        <w:t xml:space="preserve"> </w:t>
      </w:r>
      <w:r>
        <w:rPr>
          <w:rFonts w:ascii="仿宋" w:hAnsi="仿宋"/>
          <w:szCs w:val="32"/>
        </w:rPr>
        <w:t>数据</w:t>
      </w:r>
      <w:r>
        <w:rPr>
          <w:rFonts w:hint="eastAsia" w:ascii="仿宋" w:hAnsi="仿宋"/>
          <w:szCs w:val="32"/>
          <w:lang w:eastAsia="zh-CN"/>
        </w:rPr>
        <w:t>归集</w:t>
      </w:r>
      <w:r>
        <w:rPr>
          <w:rFonts w:ascii="仿宋" w:hAnsi="仿宋"/>
          <w:szCs w:val="32"/>
        </w:rPr>
        <w:t>是指数据归属部门将依法履职过程中釆集和产生的数据根据数据管理要求集中传输到</w:t>
      </w:r>
      <w:r>
        <w:rPr>
          <w:rFonts w:hint="eastAsia" w:ascii="仿宋" w:hAnsi="仿宋"/>
          <w:szCs w:val="32"/>
          <w:lang w:eastAsia="zh-CN"/>
        </w:rPr>
        <w:t>市级或</w:t>
      </w:r>
      <w:r>
        <w:rPr>
          <w:rFonts w:ascii="仿宋" w:hAnsi="仿宋"/>
          <w:szCs w:val="32"/>
        </w:rPr>
        <w:t>本级教育数据平台的行为。</w:t>
      </w:r>
      <w:r>
        <w:rPr>
          <w:rFonts w:ascii="仿宋" w:hAnsi="仿宋"/>
          <w:szCs w:val="32"/>
          <w:lang w:val="en-US" w:eastAsia="zh-CN"/>
        </w:rPr>
        <w:t>数据归集应当通过本级数据资源管理技术平台进行，原则上不允许通过其他方式归集数据</w:t>
      </w:r>
      <w:r>
        <w:rPr>
          <w:rFonts w:hint="eastAsia" w:ascii="仿宋" w:hAnsi="仿宋"/>
          <w:szCs w:val="32"/>
          <w:lang w:val="en-US" w:eastAsia="zh-CN"/>
        </w:rPr>
        <w:t>。</w:t>
      </w:r>
    </w:p>
    <w:p>
      <w:pPr>
        <w:pStyle w:val="14"/>
        <w:spacing w:line="360" w:lineRule="auto"/>
        <w:ind w:firstLine="560"/>
        <w:jc w:val="both"/>
        <w:rPr>
          <w:rFonts w:ascii="仿宋" w:hAnsi="仿宋"/>
          <w:szCs w:val="32"/>
        </w:rPr>
      </w:pPr>
      <w:r>
        <w:rPr>
          <w:rFonts w:ascii="仿宋" w:hAnsi="仿宋"/>
          <w:b/>
          <w:szCs w:val="32"/>
        </w:rPr>
        <w:t>第</w:t>
      </w:r>
      <w:r>
        <w:rPr>
          <w:rFonts w:hint="eastAsia" w:ascii="仿宋" w:hAnsi="仿宋"/>
          <w:b/>
          <w:szCs w:val="32"/>
          <w:lang w:eastAsia="zh-CN"/>
        </w:rPr>
        <w:t>二十四</w:t>
      </w:r>
      <w:r>
        <w:rPr>
          <w:rFonts w:ascii="仿宋" w:hAnsi="仿宋"/>
          <w:b/>
          <w:szCs w:val="32"/>
        </w:rPr>
        <w:t>条</w:t>
      </w:r>
      <w:r>
        <w:rPr>
          <w:rFonts w:hint="eastAsia" w:ascii="仿宋" w:hAnsi="仿宋"/>
          <w:szCs w:val="32"/>
          <w:lang w:eastAsia="zh-CN"/>
        </w:rPr>
        <w:t xml:space="preserve"> </w:t>
      </w:r>
      <w:r>
        <w:rPr>
          <w:rFonts w:ascii="仿宋" w:hAnsi="仿宋"/>
          <w:szCs w:val="32"/>
        </w:rPr>
        <w:t>市教育数据</w:t>
      </w:r>
      <w:r>
        <w:rPr>
          <w:rFonts w:hint="eastAsia" w:ascii="仿宋" w:hAnsi="仿宋"/>
          <w:szCs w:val="32"/>
          <w:lang w:eastAsia="zh-CN"/>
        </w:rPr>
        <w:t>管理协调</w:t>
      </w:r>
      <w:r>
        <w:rPr>
          <w:rFonts w:ascii="仿宋" w:hAnsi="仿宋"/>
          <w:szCs w:val="32"/>
        </w:rPr>
        <w:t>部门应当按照国家和省有关要求,制定本市教育数据</w:t>
      </w:r>
      <w:r>
        <w:rPr>
          <w:rFonts w:hint="eastAsia" w:ascii="仿宋" w:hAnsi="仿宋"/>
          <w:szCs w:val="32"/>
          <w:lang w:eastAsia="zh-CN"/>
        </w:rPr>
        <w:t>接口</w:t>
      </w:r>
      <w:r>
        <w:rPr>
          <w:rFonts w:ascii="仿宋" w:hAnsi="仿宋"/>
          <w:szCs w:val="32"/>
        </w:rPr>
        <w:t>规范，并负责推进全市可以共享和开放的教育数据的归集工作。</w:t>
      </w:r>
    </w:p>
    <w:p>
      <w:pPr>
        <w:pStyle w:val="14"/>
        <w:spacing w:line="360" w:lineRule="auto"/>
        <w:ind w:firstLine="560"/>
        <w:jc w:val="both"/>
        <w:rPr>
          <w:rFonts w:ascii="仿宋" w:hAnsi="仿宋"/>
          <w:szCs w:val="32"/>
        </w:rPr>
      </w:pPr>
      <w:r>
        <w:rPr>
          <w:rFonts w:ascii="仿宋" w:hAnsi="仿宋"/>
          <w:szCs w:val="32"/>
        </w:rPr>
        <w:t>县（区）教育数据</w:t>
      </w:r>
      <w:r>
        <w:rPr>
          <w:rFonts w:hint="eastAsia" w:ascii="仿宋" w:hAnsi="仿宋"/>
          <w:szCs w:val="32"/>
          <w:lang w:eastAsia="zh-CN"/>
        </w:rPr>
        <w:t>管理协调</w:t>
      </w:r>
      <w:r>
        <w:rPr>
          <w:rFonts w:ascii="仿宋" w:hAnsi="仿宋"/>
          <w:szCs w:val="32"/>
        </w:rPr>
        <w:t>部门负责组织本辖区内可以共享和开放的教育数据的归集工作。</w:t>
      </w:r>
    </w:p>
    <w:p>
      <w:pPr>
        <w:pStyle w:val="14"/>
        <w:spacing w:line="360" w:lineRule="auto"/>
        <w:ind w:firstLine="560"/>
        <w:jc w:val="both"/>
        <w:rPr>
          <w:rFonts w:ascii="仿宋" w:hAnsi="仿宋"/>
          <w:szCs w:val="32"/>
        </w:rPr>
      </w:pPr>
      <w:r>
        <w:rPr>
          <w:rFonts w:ascii="仿宋" w:hAnsi="仿宋"/>
          <w:szCs w:val="32"/>
        </w:rPr>
        <w:t>教育行政部门应当按照</w:t>
      </w:r>
      <w:r>
        <w:rPr>
          <w:rFonts w:hint="eastAsia" w:ascii="仿宋" w:hAnsi="仿宋"/>
          <w:szCs w:val="32"/>
          <w:lang w:eastAsia="zh-CN"/>
        </w:rPr>
        <w:t>规范</w:t>
      </w:r>
      <w:r>
        <w:rPr>
          <w:rFonts w:ascii="仿宋" w:hAnsi="仿宋"/>
          <w:szCs w:val="32"/>
        </w:rPr>
        <w:t>，将教育数据目录中可以共享和开放的教育数据向本级教育数据平台归集。</w:t>
      </w:r>
    </w:p>
    <w:p>
      <w:pPr>
        <w:pStyle w:val="14"/>
        <w:spacing w:line="360" w:lineRule="auto"/>
        <w:ind w:firstLine="560"/>
        <w:jc w:val="both"/>
        <w:rPr>
          <w:rFonts w:ascii="仿宋" w:hAnsi="仿宋" w:eastAsia="PMingLiU"/>
          <w:szCs w:val="32"/>
        </w:rPr>
      </w:pPr>
      <w:r>
        <w:rPr>
          <w:rFonts w:ascii="仿宋" w:hAnsi="仿宋"/>
          <w:szCs w:val="32"/>
        </w:rPr>
        <w:t>教育企事业单位应当按照归集规范，将教育数据目录中可以共享和开放的教育数据向市教育数据平台归集。</w:t>
      </w:r>
    </w:p>
    <w:p>
      <w:pPr>
        <w:pStyle w:val="14"/>
        <w:spacing w:line="360" w:lineRule="auto"/>
        <w:ind w:firstLine="560"/>
        <w:jc w:val="both"/>
        <w:rPr>
          <w:rFonts w:ascii="仿宋" w:hAnsi="仿宋"/>
          <w:szCs w:val="32"/>
        </w:rPr>
      </w:pPr>
      <w:r>
        <w:rPr>
          <w:rFonts w:ascii="仿宋" w:hAnsi="仿宋"/>
          <w:b/>
          <w:szCs w:val="32"/>
        </w:rPr>
        <w:t>第</w:t>
      </w:r>
      <w:r>
        <w:rPr>
          <w:rFonts w:hint="eastAsia" w:ascii="仿宋" w:hAnsi="仿宋"/>
          <w:b/>
          <w:szCs w:val="32"/>
          <w:lang w:eastAsia="zh-CN"/>
        </w:rPr>
        <w:t>二十五</w:t>
      </w:r>
      <w:r>
        <w:rPr>
          <w:rFonts w:ascii="仿宋" w:hAnsi="仿宋"/>
          <w:b/>
          <w:szCs w:val="32"/>
        </w:rPr>
        <w:t>条</w:t>
      </w:r>
      <w:r>
        <w:rPr>
          <w:rFonts w:hint="eastAsia" w:ascii="仿宋" w:hAnsi="仿宋"/>
          <w:szCs w:val="32"/>
          <w:lang w:eastAsia="zh-CN"/>
        </w:rPr>
        <w:t xml:space="preserve"> </w:t>
      </w:r>
      <w:r>
        <w:rPr>
          <w:rFonts w:ascii="仿宋" w:hAnsi="仿宋"/>
          <w:szCs w:val="32"/>
        </w:rPr>
        <w:t>市教育数据</w:t>
      </w:r>
      <w:r>
        <w:rPr>
          <w:rFonts w:hint="eastAsia" w:ascii="仿宋" w:hAnsi="仿宋"/>
          <w:szCs w:val="32"/>
          <w:lang w:eastAsia="zh-CN"/>
        </w:rPr>
        <w:t>管理协调</w:t>
      </w:r>
      <w:r>
        <w:rPr>
          <w:rFonts w:ascii="仿宋" w:hAnsi="仿宋"/>
          <w:szCs w:val="32"/>
        </w:rPr>
        <w:t>部门组织相关部门建设基础数据库和主题数据库。</w:t>
      </w:r>
    </w:p>
    <w:p>
      <w:pPr>
        <w:pStyle w:val="14"/>
        <w:spacing w:line="360" w:lineRule="auto"/>
        <w:ind w:firstLine="560"/>
        <w:jc w:val="both"/>
        <w:rPr>
          <w:rFonts w:ascii="仿宋" w:hAnsi="仿宋"/>
          <w:szCs w:val="32"/>
        </w:rPr>
      </w:pPr>
      <w:r>
        <w:rPr>
          <w:rFonts w:ascii="仿宋" w:hAnsi="仿宋"/>
          <w:szCs w:val="32"/>
        </w:rPr>
        <w:t>基础数据库包括学生信息、教师信息、法人单位信息等教育数据。市教育数据</w:t>
      </w:r>
      <w:r>
        <w:rPr>
          <w:rFonts w:hint="eastAsia" w:ascii="仿宋" w:hAnsi="仿宋"/>
          <w:szCs w:val="32"/>
          <w:lang w:eastAsia="zh-CN"/>
        </w:rPr>
        <w:t>管理协调</w:t>
      </w:r>
      <w:r>
        <w:rPr>
          <w:rFonts w:ascii="仿宋" w:hAnsi="仿宋"/>
          <w:szCs w:val="32"/>
        </w:rPr>
        <w:t>部门组织具有教育管理职责的政务部门，通过市教育数据平台对相关教育数据进行治理、融合，归集形成各类基础数库。</w:t>
      </w:r>
    </w:p>
    <w:p>
      <w:pPr>
        <w:pStyle w:val="14"/>
        <w:spacing w:line="360" w:lineRule="auto"/>
        <w:ind w:firstLine="560"/>
        <w:jc w:val="both"/>
        <w:rPr>
          <w:lang w:eastAsia="zh-CN"/>
        </w:rPr>
      </w:pPr>
      <w:r>
        <w:t>主题数据库是围绕教育教学发展的同一主题领域，由一个或者多个部门建设形成的教育数据。市教育数据</w:t>
      </w:r>
      <w:r>
        <w:rPr>
          <w:rFonts w:hint="eastAsia" w:ascii="仿宋" w:hAnsi="仿宋"/>
          <w:szCs w:val="32"/>
          <w:lang w:eastAsia="zh-CN"/>
        </w:rPr>
        <w:t>管理协调</w:t>
      </w:r>
      <w:r>
        <w:t>部门组织牵头部门通过市教育数据平台治理、融合基础数据库和其他公共数据资源归集形成若干主题数据库</w:t>
      </w:r>
      <w:r>
        <w:rPr>
          <w:rFonts w:hint="eastAsia"/>
          <w:lang w:eastAsia="zh-CN"/>
        </w:rPr>
        <w:t>。</w:t>
      </w:r>
    </w:p>
    <w:p>
      <w:pPr>
        <w:pStyle w:val="12"/>
        <w:ind w:firstLine="643" w:firstLineChars="200"/>
        <w:rPr>
          <w:lang w:eastAsia="zh-CN"/>
        </w:rPr>
      </w:pPr>
      <w:r>
        <w:rPr>
          <w:rFonts w:hint="eastAsia"/>
          <w:b/>
          <w:lang w:eastAsia="zh-CN"/>
        </w:rPr>
        <w:t>第二十六条</w:t>
      </w:r>
      <w:r>
        <w:rPr>
          <w:rFonts w:hint="eastAsia"/>
          <w:lang w:eastAsia="zh-CN"/>
        </w:rPr>
        <w:t xml:space="preserve"> 教育行政部门应当按照“多源校核、动态更新”的原则对本部门教育数据进行治理，并按照教育数据目录中的更新周期对本部门公共数据资源进行更新，保障数据的完整性、准确性、可用性和时效性。</w:t>
      </w:r>
    </w:p>
    <w:p>
      <w:pPr>
        <w:pStyle w:val="12"/>
        <w:ind w:firstLine="640" w:firstLineChars="200"/>
        <w:rPr>
          <w:rFonts w:hint="eastAsia"/>
          <w:lang w:eastAsia="zh-CN"/>
        </w:rPr>
      </w:pPr>
      <w:r>
        <w:rPr>
          <w:rFonts w:hint="eastAsia"/>
          <w:lang w:eastAsia="zh-CN"/>
        </w:rPr>
        <w:t>当数据发生变更（包括不限于以下情况：数据结构、数据长度、数据类型、字典表、验证逻辑变化等情况），数据归属部门应提前通知数据管理协调部门解释变更后的业务情况，再由数据管理协调部门进一步依据数据使用情况同步通知到数据管理技术部门和数据使用部门。数据归属部门还应配合数据技术管理部门进行原数据集成接口调试，保障数据集成服务能继续正常运行。</w:t>
      </w:r>
    </w:p>
    <w:p>
      <w:pPr>
        <w:pStyle w:val="12"/>
        <w:ind w:firstLine="640" w:firstLineChars="200"/>
        <w:rPr>
          <w:lang w:eastAsia="zh-CN"/>
        </w:rPr>
      </w:pPr>
      <w:r>
        <w:rPr>
          <w:rFonts w:hint="eastAsia"/>
        </w:rPr>
        <w:t>当数据源结构变化对《南昌市教育管理办法（试行）》产生影响时，且数据归属部门有意愿将变更结构加入到《南昌市教育管理办法（试行）》，则应遵照《南昌市教育管理办法（试行）》的指导，提出数据标准变更申请。</w:t>
      </w:r>
    </w:p>
    <w:p>
      <w:pPr>
        <w:pStyle w:val="14"/>
        <w:spacing w:line="360" w:lineRule="auto"/>
        <w:rPr>
          <w:rFonts w:eastAsia="PMingLiU"/>
        </w:rPr>
      </w:pPr>
    </w:p>
    <w:p>
      <w:pPr>
        <w:pStyle w:val="12"/>
        <w:spacing w:line="360" w:lineRule="auto"/>
        <w:jc w:val="center"/>
        <w:rPr>
          <w:rFonts w:ascii="仿宋" w:hAnsi="仿宋"/>
          <w:b/>
          <w:bCs/>
          <w:szCs w:val="32"/>
        </w:rPr>
      </w:pPr>
      <w:r>
        <w:rPr>
          <w:rFonts w:ascii="仿宋" w:hAnsi="仿宋"/>
          <w:b/>
          <w:bCs/>
          <w:szCs w:val="32"/>
        </w:rPr>
        <w:t>第六章</w:t>
      </w:r>
      <w:r>
        <w:rPr>
          <w:rFonts w:hint="eastAsia" w:ascii="仿宋" w:hAnsi="仿宋"/>
          <w:b/>
          <w:bCs/>
          <w:szCs w:val="32"/>
          <w:lang w:eastAsia="zh-CN"/>
        </w:rPr>
        <w:t xml:space="preserve"> </w:t>
      </w:r>
      <w:r>
        <w:rPr>
          <w:rFonts w:ascii="仿宋" w:hAnsi="仿宋"/>
          <w:b/>
          <w:bCs/>
          <w:szCs w:val="32"/>
        </w:rPr>
        <w:t>数据共享</w:t>
      </w:r>
    </w:p>
    <w:p>
      <w:pPr>
        <w:pStyle w:val="14"/>
        <w:spacing w:line="360" w:lineRule="auto"/>
        <w:ind w:firstLine="643" w:firstLineChars="200"/>
        <w:jc w:val="both"/>
        <w:rPr>
          <w:rFonts w:ascii="仿宋" w:hAnsi="仿宋"/>
          <w:szCs w:val="32"/>
        </w:rPr>
      </w:pPr>
      <w:r>
        <w:rPr>
          <w:rFonts w:ascii="仿宋" w:hAnsi="仿宋"/>
          <w:b/>
          <w:szCs w:val="32"/>
        </w:rPr>
        <w:t>第二十</w:t>
      </w:r>
      <w:r>
        <w:rPr>
          <w:rFonts w:hint="eastAsia" w:ascii="仿宋" w:hAnsi="仿宋"/>
          <w:b/>
          <w:szCs w:val="32"/>
          <w:lang w:eastAsia="zh-CN"/>
        </w:rPr>
        <w:t>七</w:t>
      </w:r>
      <w:r>
        <w:rPr>
          <w:rFonts w:ascii="仿宋" w:hAnsi="仿宋"/>
          <w:b/>
          <w:szCs w:val="32"/>
        </w:rPr>
        <w:t>条</w:t>
      </w:r>
      <w:r>
        <w:rPr>
          <w:rFonts w:hint="eastAsia" w:ascii="仿宋" w:hAnsi="仿宋"/>
          <w:szCs w:val="32"/>
          <w:lang w:eastAsia="zh-CN"/>
        </w:rPr>
        <w:t xml:space="preserve"> </w:t>
      </w:r>
      <w:r>
        <w:rPr>
          <w:rFonts w:ascii="仿宋" w:hAnsi="仿宋"/>
          <w:szCs w:val="32"/>
          <w:lang w:val="en-US" w:eastAsia="zh-CN"/>
        </w:rPr>
        <w:t>数据共享是指基于业务场景将特定数据通过数据资源管理技术平台授权给数据使用部门的行为</w:t>
      </w:r>
      <w:r>
        <w:rPr>
          <w:rFonts w:hint="eastAsia" w:ascii="仿宋" w:hAnsi="仿宋"/>
          <w:szCs w:val="32"/>
          <w:lang w:val="en-US" w:eastAsia="zh-CN"/>
        </w:rPr>
        <w:t>。</w:t>
      </w:r>
      <w:r>
        <w:rPr>
          <w:rFonts w:ascii="仿宋" w:hAnsi="仿宋"/>
          <w:szCs w:val="32"/>
        </w:rPr>
        <w:t>教育数据按照共享类型分为无条件共享、有条件共享、不予共享三种类型。</w:t>
      </w:r>
    </w:p>
    <w:p>
      <w:pPr>
        <w:pStyle w:val="14"/>
        <w:spacing w:line="360" w:lineRule="auto"/>
        <w:ind w:firstLine="560"/>
        <w:jc w:val="both"/>
        <w:rPr>
          <w:rFonts w:ascii="仿宋" w:hAnsi="仿宋"/>
          <w:szCs w:val="32"/>
        </w:rPr>
      </w:pPr>
      <w:r>
        <w:rPr>
          <w:rFonts w:ascii="仿宋" w:hAnsi="仿宋"/>
          <w:szCs w:val="32"/>
        </w:rPr>
        <w:t>可以提供给所有政务部门公共企事业单位</w:t>
      </w:r>
      <w:r>
        <w:rPr>
          <w:rFonts w:hint="eastAsia" w:ascii="仿宋" w:hAnsi="仿宋"/>
          <w:szCs w:val="32"/>
          <w:lang w:eastAsia="zh-CN"/>
        </w:rPr>
        <w:t>、研究机构</w:t>
      </w:r>
      <w:r>
        <w:rPr>
          <w:rFonts w:ascii="仿宋" w:hAnsi="仿宋"/>
          <w:szCs w:val="32"/>
        </w:rPr>
        <w:t>共享使用的公共数据资源属于无条件共享类。</w:t>
      </w:r>
    </w:p>
    <w:p>
      <w:pPr>
        <w:pStyle w:val="14"/>
        <w:spacing w:line="360" w:lineRule="auto"/>
        <w:ind w:firstLine="560"/>
        <w:jc w:val="both"/>
        <w:rPr>
          <w:rFonts w:ascii="仿宋" w:hAnsi="仿宋"/>
          <w:szCs w:val="32"/>
        </w:rPr>
      </w:pPr>
      <w:r>
        <w:rPr>
          <w:rFonts w:ascii="仿宋" w:hAnsi="仿宋"/>
          <w:szCs w:val="32"/>
        </w:rPr>
        <w:t>可以提供给所有公共管理和服务机构共享使用的公共数据属于无条件共享类。</w:t>
      </w:r>
    </w:p>
    <w:p>
      <w:pPr>
        <w:pStyle w:val="14"/>
        <w:spacing w:line="360" w:lineRule="auto"/>
        <w:ind w:firstLine="560"/>
        <w:jc w:val="both"/>
        <w:rPr>
          <w:rFonts w:ascii="仿宋" w:hAnsi="仿宋"/>
          <w:szCs w:val="32"/>
        </w:rPr>
      </w:pPr>
      <w:r>
        <w:rPr>
          <w:rFonts w:ascii="仿宋" w:hAnsi="仿宋"/>
          <w:szCs w:val="32"/>
        </w:rPr>
        <w:t>可以提供给特定公共管理和服务机构或者仅能够部分提供给其他公共管理和服务机构共享使用的公共数据属于有条件共享类。</w:t>
      </w:r>
    </w:p>
    <w:p>
      <w:pPr>
        <w:pStyle w:val="14"/>
        <w:spacing w:line="360" w:lineRule="auto"/>
        <w:ind w:firstLine="560"/>
        <w:jc w:val="both"/>
        <w:rPr>
          <w:rFonts w:ascii="仿宋" w:hAnsi="仿宋"/>
          <w:szCs w:val="32"/>
        </w:rPr>
      </w:pPr>
      <w:r>
        <w:rPr>
          <w:rFonts w:ascii="仿宋" w:hAnsi="仿宋"/>
          <w:szCs w:val="32"/>
        </w:rPr>
        <w:t>不宜提供给其他公共管理和服务机构共享使用的公共数据属于不予共享类。</w:t>
      </w:r>
    </w:p>
    <w:p>
      <w:pPr>
        <w:pStyle w:val="12"/>
        <w:spacing w:line="360" w:lineRule="auto"/>
        <w:ind w:firstLine="640" w:firstLineChars="200"/>
        <w:rPr>
          <w:rFonts w:eastAsia="PMingLiU"/>
        </w:rPr>
      </w:pPr>
      <w:r>
        <w:t>列入有条件共享类或者不予共享类的公共数据，公共管理和服务机构应当有明确的法律、法规、部门规章或者国家有关规定作为依据。列入有条件共享类公共数据，公共管理和服务机构应当明确共享条件。有条件共享类和不予共享类公共数据，经脱敏、脱密等处理后可以共享。</w:t>
      </w:r>
    </w:p>
    <w:p>
      <w:pPr>
        <w:pStyle w:val="12"/>
        <w:spacing w:line="360" w:lineRule="auto"/>
        <w:ind w:firstLine="630"/>
        <w:jc w:val="both"/>
        <w:rPr>
          <w:rFonts w:hint="eastAsia"/>
          <w:lang w:eastAsia="zh-CN"/>
        </w:rPr>
      </w:pPr>
      <w:r>
        <w:rPr>
          <w:b/>
        </w:rPr>
        <w:t>第二十</w:t>
      </w:r>
      <w:r>
        <w:rPr>
          <w:rFonts w:hint="eastAsia"/>
          <w:b/>
          <w:lang w:eastAsia="zh-CN"/>
        </w:rPr>
        <w:t>八</w:t>
      </w:r>
      <w:r>
        <w:rPr>
          <w:b/>
        </w:rPr>
        <w:t>条</w:t>
      </w:r>
      <w:r>
        <w:rPr>
          <w:rFonts w:hint="eastAsia"/>
          <w:lang w:eastAsia="zh-CN"/>
        </w:rPr>
        <w:t xml:space="preserve"> 数据使用部门应当明确数据共享的具体应用场景及相关条件。</w:t>
      </w:r>
      <w:r>
        <w:t>对无条件共享的教育数据，使用部门或者单位可以通过市教育数据平台直接获取。对有条件共享的教育数据，</w:t>
      </w:r>
      <w:r>
        <w:rPr>
          <w:rFonts w:hint="eastAsia"/>
          <w:lang w:eastAsia="zh-CN"/>
        </w:rPr>
        <w:t>数据</w:t>
      </w:r>
      <w:r>
        <w:t>使用部门可以通过教育数据平台向</w:t>
      </w:r>
      <w:r>
        <w:rPr>
          <w:rFonts w:hint="eastAsia"/>
          <w:lang w:eastAsia="zh-CN"/>
        </w:rPr>
        <w:t>数据归属</w:t>
      </w:r>
      <w:r>
        <w:t>部门提出需求申请</w:t>
      </w:r>
      <w:r>
        <w:rPr>
          <w:rFonts w:hint="eastAsia"/>
          <w:lang w:eastAsia="zh-CN"/>
        </w:rPr>
        <w:t>，</w:t>
      </w:r>
      <w:r>
        <w:t>数据归属部门进行审核，通过后由数据技术管理部门将特定数据通过数据资源管理技术平台授权给数据使用部门在一定范围内使用。如数据使用部门和归属部门未达成一致，由数据管理协调部门进行协调，或报上级教育行政部门审核。审核通过后由数据技术管理部门按审核结果办理</w:t>
      </w:r>
      <w:r>
        <w:rPr>
          <w:rFonts w:hint="eastAsia"/>
          <w:lang w:eastAsia="zh-CN"/>
        </w:rPr>
        <w:t>。</w:t>
      </w:r>
      <w:r>
        <w:rPr>
          <w:rFonts w:hint="eastAsia"/>
        </w:rPr>
        <w:t>数据</w:t>
      </w:r>
      <w:r>
        <w:rPr>
          <w:rFonts w:hint="eastAsia"/>
          <w:lang w:eastAsia="zh-CN"/>
        </w:rPr>
        <w:t>共享</w:t>
      </w:r>
      <w:r>
        <w:rPr>
          <w:rFonts w:hint="eastAsia"/>
        </w:rPr>
        <w:t>时，</w:t>
      </w:r>
      <w:r>
        <w:rPr>
          <w:rFonts w:hint="eastAsia"/>
          <w:lang w:eastAsia="zh-CN"/>
        </w:rPr>
        <w:t>数据使用部门和数据管理协调部门</w:t>
      </w:r>
      <w:r>
        <w:rPr>
          <w:rFonts w:hint="eastAsia"/>
        </w:rPr>
        <w:t>必须签订数据安全承诺和数据保密协议。</w:t>
      </w:r>
    </w:p>
    <w:p>
      <w:pPr>
        <w:pStyle w:val="12"/>
        <w:spacing w:line="360" w:lineRule="auto"/>
        <w:ind w:firstLine="630"/>
        <w:jc w:val="both"/>
        <w:rPr>
          <w:rFonts w:hint="eastAsia" w:ascii="仿宋" w:hAnsi="仿宋"/>
          <w:szCs w:val="32"/>
          <w:lang w:eastAsia="zh-CN"/>
        </w:rPr>
      </w:pPr>
      <w:r>
        <w:rPr>
          <w:rFonts w:ascii="仿宋" w:hAnsi="仿宋"/>
          <w:b/>
          <w:szCs w:val="32"/>
        </w:rPr>
        <w:t>第二十</w:t>
      </w:r>
      <w:r>
        <w:rPr>
          <w:rFonts w:hint="eastAsia" w:ascii="仿宋" w:hAnsi="仿宋"/>
          <w:b/>
          <w:szCs w:val="32"/>
          <w:lang w:eastAsia="zh-CN"/>
        </w:rPr>
        <w:t>九</w:t>
      </w:r>
      <w:r>
        <w:rPr>
          <w:rFonts w:ascii="仿宋" w:hAnsi="仿宋"/>
          <w:b/>
          <w:szCs w:val="32"/>
        </w:rPr>
        <w:t>条</w:t>
      </w:r>
      <w:r>
        <w:rPr>
          <w:rFonts w:hint="eastAsia" w:ascii="仿宋" w:hAnsi="仿宋"/>
          <w:szCs w:val="32"/>
          <w:lang w:eastAsia="zh-CN"/>
        </w:rPr>
        <w:t xml:space="preserve"> 数据使用部门</w:t>
      </w:r>
      <w:r>
        <w:rPr>
          <w:rFonts w:ascii="仿宋" w:hAnsi="仿宋"/>
          <w:szCs w:val="32"/>
        </w:rPr>
        <w:t>从</w:t>
      </w:r>
      <w:r>
        <w:t>数据资源管理技术平台</w:t>
      </w:r>
      <w:r>
        <w:rPr>
          <w:rFonts w:ascii="仿宋" w:hAnsi="仿宋"/>
          <w:szCs w:val="32"/>
        </w:rPr>
        <w:t>获取的教育数据，应当按照明确的用途用于本部门和本单位履行职责或者提供服务，不得直接或者以改变数据形式等方式提供给第三方，也不得用于或者变相用于其他目的</w:t>
      </w:r>
      <w:r>
        <w:rPr>
          <w:rFonts w:hint="eastAsia" w:ascii="仿宋" w:hAnsi="仿宋"/>
          <w:szCs w:val="32"/>
          <w:lang w:eastAsia="zh-CN"/>
        </w:rPr>
        <w:t>，</w:t>
      </w:r>
      <w:r>
        <w:rPr>
          <w:rFonts w:ascii="仿宋" w:hAnsi="仿宋"/>
          <w:szCs w:val="32"/>
        </w:rPr>
        <w:t>法律、法规另有规定的，从其规定。</w:t>
      </w:r>
    </w:p>
    <w:p>
      <w:pPr>
        <w:pStyle w:val="12"/>
        <w:spacing w:line="360" w:lineRule="auto"/>
        <w:ind w:firstLine="630"/>
        <w:jc w:val="both"/>
        <w:rPr>
          <w:rFonts w:hint="eastAsia" w:ascii="仿宋" w:hAnsi="仿宋"/>
          <w:szCs w:val="32"/>
          <w:lang w:eastAsia="zh-CN"/>
        </w:rPr>
      </w:pPr>
      <w:r>
        <w:rPr>
          <w:rFonts w:ascii="仿宋" w:hAnsi="仿宋"/>
          <w:b/>
          <w:szCs w:val="32"/>
        </w:rPr>
        <w:t>第</w:t>
      </w:r>
      <w:r>
        <w:rPr>
          <w:rFonts w:hint="eastAsia" w:ascii="仿宋" w:hAnsi="仿宋"/>
          <w:b/>
          <w:szCs w:val="32"/>
          <w:lang w:eastAsia="zh-CN"/>
        </w:rPr>
        <w:t>三十</w:t>
      </w:r>
      <w:r>
        <w:rPr>
          <w:rFonts w:ascii="仿宋" w:hAnsi="仿宋"/>
          <w:b/>
          <w:szCs w:val="32"/>
        </w:rPr>
        <w:t>条</w:t>
      </w:r>
      <w:r>
        <w:rPr>
          <w:rFonts w:hint="eastAsia" w:ascii="仿宋" w:hAnsi="仿宋"/>
          <w:szCs w:val="32"/>
          <w:lang w:eastAsia="zh-CN"/>
        </w:rPr>
        <w:t xml:space="preserve"> 使用部门在使用有条件共享数据的情况下，需按照《中华人民共和国网络安全法》、《信息安全等级保护管理办法》、《网络安全等级保护定级指南》的相关规定，按照有条件共享数据的具体情况，提供相关等级保护定级备案资格材料。</w:t>
      </w:r>
    </w:p>
    <w:p>
      <w:pPr>
        <w:pStyle w:val="12"/>
        <w:spacing w:line="360" w:lineRule="auto"/>
        <w:ind w:firstLine="630"/>
        <w:jc w:val="both"/>
        <w:rPr>
          <w:rFonts w:hint="eastAsia" w:ascii="仿宋" w:hAnsi="仿宋"/>
          <w:szCs w:val="32"/>
          <w:lang w:eastAsia="zh-CN"/>
        </w:rPr>
      </w:pPr>
      <w:r>
        <w:rPr>
          <w:rFonts w:ascii="仿宋" w:hAnsi="仿宋"/>
          <w:b/>
          <w:szCs w:val="32"/>
        </w:rPr>
        <w:t>第</w:t>
      </w:r>
      <w:r>
        <w:rPr>
          <w:rFonts w:hint="eastAsia" w:ascii="仿宋" w:hAnsi="仿宋"/>
          <w:b/>
          <w:szCs w:val="32"/>
          <w:lang w:eastAsia="zh-CN"/>
        </w:rPr>
        <w:t>三十一</w:t>
      </w:r>
      <w:r>
        <w:rPr>
          <w:rFonts w:ascii="仿宋" w:hAnsi="仿宋"/>
          <w:b/>
          <w:szCs w:val="32"/>
        </w:rPr>
        <w:t>条</w:t>
      </w:r>
      <w:r>
        <w:rPr>
          <w:rFonts w:hint="eastAsia" w:ascii="仿宋" w:hAnsi="仿宋"/>
          <w:szCs w:val="32"/>
          <w:lang w:eastAsia="zh-CN"/>
        </w:rPr>
        <w:t xml:space="preserve"> </w:t>
      </w:r>
      <w:r>
        <w:rPr>
          <w:rFonts w:ascii="仿宋" w:hAnsi="仿宋"/>
          <w:szCs w:val="32"/>
        </w:rPr>
        <w:t>教育数据共享需求申请未通过或者对共享数据资源持有疑义的，使用部门或者单位可以向市、县（区）教育数据</w:t>
      </w:r>
      <w:r>
        <w:rPr>
          <w:rFonts w:hint="eastAsia" w:ascii="仿宋" w:hAnsi="仿宋"/>
          <w:szCs w:val="32"/>
          <w:lang w:eastAsia="zh-CN"/>
        </w:rPr>
        <w:t>管理协调</w:t>
      </w:r>
      <w:r>
        <w:rPr>
          <w:rFonts w:ascii="仿宋" w:hAnsi="仿宋"/>
          <w:szCs w:val="32"/>
        </w:rPr>
        <w:t>部门申请协调处理。市、县（区）教育数据</w:t>
      </w:r>
      <w:r>
        <w:rPr>
          <w:rFonts w:hint="eastAsia" w:ascii="仿宋" w:hAnsi="仿宋"/>
          <w:szCs w:val="32"/>
          <w:lang w:eastAsia="zh-CN"/>
        </w:rPr>
        <w:t>管理协调</w:t>
      </w:r>
      <w:r>
        <w:rPr>
          <w:rFonts w:ascii="仿宋" w:hAnsi="仿宋"/>
          <w:szCs w:val="32"/>
        </w:rPr>
        <w:t>部门应当立即会同相关部门或者单位对该事项进行研究处理，并及时反馈。</w:t>
      </w:r>
    </w:p>
    <w:p>
      <w:pPr>
        <w:pStyle w:val="12"/>
        <w:spacing w:line="360" w:lineRule="auto"/>
        <w:ind w:firstLine="630"/>
        <w:jc w:val="both"/>
        <w:rPr>
          <w:rFonts w:hint="eastAsia" w:ascii="仿宋" w:hAnsi="仿宋"/>
          <w:szCs w:val="32"/>
          <w:lang w:eastAsia="zh-CN"/>
        </w:rPr>
      </w:pPr>
      <w:r>
        <w:rPr>
          <w:rFonts w:ascii="仿宋" w:hAnsi="仿宋"/>
          <w:b/>
          <w:szCs w:val="32"/>
        </w:rPr>
        <w:t>第</w:t>
      </w:r>
      <w:r>
        <w:rPr>
          <w:rFonts w:hint="eastAsia" w:ascii="仿宋" w:hAnsi="仿宋"/>
          <w:b/>
          <w:szCs w:val="32"/>
          <w:lang w:eastAsia="zh-CN"/>
        </w:rPr>
        <w:t>三十二</w:t>
      </w:r>
      <w:r>
        <w:rPr>
          <w:rFonts w:ascii="仿宋" w:hAnsi="仿宋"/>
          <w:b/>
          <w:szCs w:val="32"/>
        </w:rPr>
        <w:t>条</w:t>
      </w:r>
      <w:r>
        <w:rPr>
          <w:rFonts w:hint="eastAsia" w:ascii="仿宋" w:hAnsi="仿宋"/>
          <w:szCs w:val="32"/>
          <w:lang w:eastAsia="zh-CN"/>
        </w:rPr>
        <w:t xml:space="preserve"> </w:t>
      </w:r>
      <w:r>
        <w:rPr>
          <w:rFonts w:ascii="仿宋" w:hAnsi="仿宋"/>
          <w:szCs w:val="32"/>
        </w:rPr>
        <w:t>教育数据共享过程的相关网络日志留存时限</w:t>
      </w:r>
      <w:r>
        <w:rPr>
          <w:rFonts w:hint="eastAsia" w:ascii="仿宋" w:hAnsi="仿宋"/>
          <w:szCs w:val="32"/>
          <w:lang w:eastAsia="zh-CN"/>
        </w:rPr>
        <w:t>不得少于两年</w:t>
      </w:r>
      <w:r>
        <w:rPr>
          <w:rFonts w:ascii="仿宋" w:hAnsi="仿宋"/>
          <w:szCs w:val="32"/>
        </w:rPr>
        <w:t>，</w:t>
      </w:r>
      <w:r>
        <w:rPr>
          <w:rFonts w:hint="eastAsia" w:ascii="仿宋" w:hAnsi="仿宋"/>
          <w:szCs w:val="32"/>
          <w:lang w:eastAsia="zh-CN"/>
        </w:rPr>
        <w:t>且</w:t>
      </w:r>
      <w:r>
        <w:rPr>
          <w:rFonts w:ascii="仿宋" w:hAnsi="仿宋"/>
          <w:szCs w:val="32"/>
        </w:rPr>
        <w:t>应不低于各级教育行政部门规定的最低要求。</w:t>
      </w:r>
    </w:p>
    <w:p>
      <w:pPr>
        <w:pStyle w:val="12"/>
        <w:spacing w:line="360" w:lineRule="auto"/>
        <w:ind w:firstLine="630"/>
        <w:jc w:val="both"/>
        <w:rPr>
          <w:rFonts w:hint="eastAsia"/>
          <w:lang w:eastAsia="zh-CN"/>
        </w:rPr>
      </w:pPr>
    </w:p>
    <w:p>
      <w:pPr>
        <w:pStyle w:val="12"/>
        <w:spacing w:line="360" w:lineRule="auto"/>
        <w:jc w:val="center"/>
        <w:rPr>
          <w:rFonts w:ascii="仿宋" w:hAnsi="仿宋"/>
          <w:b/>
          <w:bCs/>
          <w:szCs w:val="32"/>
        </w:rPr>
      </w:pPr>
      <w:r>
        <w:rPr>
          <w:rFonts w:ascii="仿宋" w:hAnsi="仿宋"/>
          <w:b/>
          <w:bCs/>
          <w:szCs w:val="32"/>
        </w:rPr>
        <w:t>第七章</w:t>
      </w:r>
      <w:r>
        <w:rPr>
          <w:rFonts w:hint="eastAsia" w:ascii="仿宋" w:hAnsi="仿宋"/>
          <w:b/>
          <w:bCs/>
          <w:szCs w:val="32"/>
          <w:lang w:eastAsia="zh-CN"/>
        </w:rPr>
        <w:t xml:space="preserve"> </w:t>
      </w:r>
      <w:r>
        <w:rPr>
          <w:rFonts w:ascii="仿宋" w:hAnsi="仿宋"/>
          <w:b/>
          <w:bCs/>
          <w:szCs w:val="32"/>
        </w:rPr>
        <w:t>数据开放</w:t>
      </w:r>
    </w:p>
    <w:p>
      <w:pPr>
        <w:pStyle w:val="14"/>
        <w:spacing w:line="360" w:lineRule="auto"/>
        <w:ind w:firstLine="643" w:firstLineChars="200"/>
        <w:jc w:val="both"/>
        <w:rPr>
          <w:rFonts w:ascii="仿宋" w:hAnsi="仿宋"/>
          <w:szCs w:val="32"/>
          <w:lang w:val="en-US" w:eastAsia="zh-CN"/>
        </w:rPr>
      </w:pPr>
      <w:r>
        <w:rPr>
          <w:rFonts w:ascii="仿宋" w:hAnsi="仿宋"/>
          <w:b/>
          <w:szCs w:val="32"/>
        </w:rPr>
        <w:t>第</w:t>
      </w:r>
      <w:r>
        <w:rPr>
          <w:rFonts w:hint="eastAsia" w:ascii="仿宋" w:hAnsi="仿宋"/>
          <w:b/>
          <w:szCs w:val="32"/>
          <w:lang w:eastAsia="zh-CN"/>
        </w:rPr>
        <w:t>三十三</w:t>
      </w:r>
      <w:r>
        <w:rPr>
          <w:rFonts w:ascii="仿宋" w:hAnsi="仿宋"/>
          <w:b/>
          <w:szCs w:val="32"/>
        </w:rPr>
        <w:t>条</w:t>
      </w:r>
      <w:r>
        <w:rPr>
          <w:rFonts w:hint="eastAsia" w:ascii="仿宋" w:hAnsi="仿宋"/>
          <w:szCs w:val="32"/>
          <w:lang w:eastAsia="zh-CN"/>
        </w:rPr>
        <w:t xml:space="preserve"> </w:t>
      </w:r>
      <w:r>
        <w:rPr>
          <w:rFonts w:hint="eastAsia" w:ascii="仿宋" w:hAnsi="仿宋"/>
          <w:szCs w:val="32"/>
          <w:lang w:val="en-US" w:eastAsia="zh-CN"/>
        </w:rPr>
        <w:t>各级各类教育单位应当以“需求为导向，遵循统一标准、便捷高效、安全可控”的原则，可有序推进面向自然人、法人和非法人组织的教育数据开放。</w:t>
      </w:r>
    </w:p>
    <w:p>
      <w:pPr>
        <w:pStyle w:val="14"/>
        <w:spacing w:line="360" w:lineRule="auto"/>
        <w:ind w:firstLine="643" w:firstLineChars="200"/>
        <w:jc w:val="both"/>
        <w:rPr>
          <w:rFonts w:ascii="仿宋" w:hAnsi="仿宋"/>
          <w:szCs w:val="32"/>
        </w:rPr>
      </w:pPr>
      <w:r>
        <w:rPr>
          <w:rFonts w:ascii="仿宋" w:hAnsi="仿宋"/>
          <w:b/>
          <w:szCs w:val="32"/>
        </w:rPr>
        <w:t>第</w:t>
      </w:r>
      <w:r>
        <w:rPr>
          <w:rFonts w:hint="eastAsia" w:ascii="仿宋" w:hAnsi="仿宋"/>
          <w:b/>
          <w:szCs w:val="32"/>
          <w:lang w:eastAsia="zh-CN"/>
        </w:rPr>
        <w:t>三十四</w:t>
      </w:r>
      <w:r>
        <w:rPr>
          <w:rFonts w:ascii="仿宋" w:hAnsi="仿宋"/>
          <w:b/>
          <w:szCs w:val="32"/>
        </w:rPr>
        <w:t>条</w:t>
      </w:r>
      <w:r>
        <w:rPr>
          <w:rFonts w:hint="eastAsia" w:ascii="仿宋" w:hAnsi="仿宋"/>
          <w:b/>
          <w:szCs w:val="32"/>
          <w:lang w:val="en-US" w:eastAsia="zh-CN"/>
        </w:rPr>
        <w:t xml:space="preserve"> </w:t>
      </w:r>
      <w:r>
        <w:rPr>
          <w:rFonts w:ascii="仿宋" w:hAnsi="仿宋"/>
          <w:szCs w:val="32"/>
        </w:rPr>
        <w:t>公共数据按照开放属性分为无条件开放类、有条件开放类和不予开放类三种类型。</w:t>
      </w:r>
    </w:p>
    <w:p>
      <w:pPr>
        <w:pStyle w:val="14"/>
        <w:spacing w:line="360" w:lineRule="auto"/>
        <w:ind w:firstLine="640" w:firstLineChars="200"/>
        <w:jc w:val="both"/>
        <w:rPr>
          <w:rFonts w:hint="eastAsia" w:ascii="仿宋" w:hAnsi="仿宋"/>
          <w:szCs w:val="32"/>
          <w:lang w:eastAsia="zh-CN"/>
        </w:rPr>
      </w:pPr>
      <w:r>
        <w:rPr>
          <w:rFonts w:ascii="仿宋" w:hAnsi="仿宋"/>
          <w:szCs w:val="32"/>
        </w:rPr>
        <w:t>对涉及国家安全、商业秘密、保密商务信息、个人隐私、个人信息，或者法律、法规、规章规定不得开放的公共数据，列入不予开放类；对数据安全和处理能力要求较高、时效性较强或者需要持续获取的公共数据，列入有条件开放类；其他公共数据列入无条件开放类。</w:t>
      </w:r>
    </w:p>
    <w:p>
      <w:pPr>
        <w:pStyle w:val="14"/>
        <w:spacing w:line="360" w:lineRule="auto"/>
        <w:ind w:firstLine="640" w:firstLineChars="200"/>
        <w:jc w:val="both"/>
        <w:rPr>
          <w:rFonts w:ascii="仿宋" w:hAnsi="仿宋"/>
          <w:szCs w:val="32"/>
        </w:rPr>
      </w:pPr>
      <w:r>
        <w:rPr>
          <w:rFonts w:ascii="仿宋" w:hAnsi="仿宋"/>
          <w:szCs w:val="32"/>
        </w:rPr>
        <w:t>不予开放类公共数据依法经过脱密、脱敏处理或者相关权利人同意开放的，可以列入无条件开放类或者有条件开放类。</w:t>
      </w:r>
    </w:p>
    <w:p>
      <w:pPr>
        <w:pStyle w:val="14"/>
        <w:spacing w:line="360" w:lineRule="auto"/>
        <w:ind w:firstLine="643" w:firstLineChars="200"/>
        <w:jc w:val="both"/>
        <w:rPr>
          <w:rFonts w:ascii="仿宋" w:hAnsi="仿宋"/>
          <w:szCs w:val="32"/>
        </w:rPr>
      </w:pPr>
      <w:r>
        <w:rPr>
          <w:rFonts w:ascii="仿宋" w:hAnsi="仿宋"/>
          <w:b/>
          <w:szCs w:val="32"/>
        </w:rPr>
        <w:t>第</w:t>
      </w:r>
      <w:r>
        <w:rPr>
          <w:rFonts w:hint="eastAsia" w:ascii="仿宋" w:hAnsi="仿宋"/>
          <w:b/>
          <w:szCs w:val="32"/>
          <w:lang w:eastAsia="zh-CN"/>
        </w:rPr>
        <w:t>三十五</w:t>
      </w:r>
      <w:r>
        <w:rPr>
          <w:rFonts w:ascii="仿宋" w:hAnsi="仿宋"/>
          <w:b/>
          <w:szCs w:val="32"/>
        </w:rPr>
        <w:t>条</w:t>
      </w:r>
      <w:r>
        <w:rPr>
          <w:rFonts w:hint="eastAsia" w:ascii="仿宋" w:hAnsi="仿宋"/>
          <w:szCs w:val="32"/>
          <w:lang w:eastAsia="zh-CN"/>
        </w:rPr>
        <w:t xml:space="preserve"> </w:t>
      </w:r>
      <w:r>
        <w:rPr>
          <w:rFonts w:ascii="仿宋" w:hAnsi="仿宋"/>
          <w:szCs w:val="32"/>
        </w:rPr>
        <w:t>对无条件开放的教育数据，公民、法人或者其他组织可以通过市教育数据平台直接获取。</w:t>
      </w:r>
    </w:p>
    <w:p>
      <w:pPr>
        <w:pStyle w:val="14"/>
        <w:spacing w:line="360" w:lineRule="auto"/>
        <w:ind w:firstLine="640" w:firstLineChars="200"/>
        <w:jc w:val="both"/>
        <w:rPr>
          <w:lang w:eastAsia="zh-CN"/>
        </w:rPr>
      </w:pPr>
      <w:r>
        <w:rPr>
          <w:rFonts w:ascii="仿宋" w:hAnsi="仿宋"/>
          <w:szCs w:val="32"/>
        </w:rPr>
        <w:t>对有条件开放的教育数据，公民、法人和其他组织可以通过市教育数据平台提出申请，</w:t>
      </w:r>
      <w:r>
        <w:t>数据归属部门进行审核</w:t>
      </w:r>
      <w:r>
        <w:rPr>
          <w:rFonts w:hint="eastAsia"/>
          <w:lang w:eastAsia="zh-CN"/>
        </w:rPr>
        <w:t>。</w:t>
      </w:r>
    </w:p>
    <w:p>
      <w:pPr>
        <w:pStyle w:val="14"/>
        <w:spacing w:line="360" w:lineRule="auto"/>
        <w:ind w:firstLine="643" w:firstLineChars="200"/>
        <w:jc w:val="both"/>
        <w:rPr>
          <w:rFonts w:hint="eastAsia" w:ascii="仿宋" w:hAnsi="仿宋"/>
          <w:szCs w:val="32"/>
          <w:lang w:eastAsia="zh-CN"/>
        </w:rPr>
      </w:pPr>
      <w:r>
        <w:rPr>
          <w:rFonts w:ascii="仿宋" w:hAnsi="仿宋"/>
          <w:b/>
          <w:szCs w:val="32"/>
        </w:rPr>
        <w:t>第三十</w:t>
      </w:r>
      <w:r>
        <w:rPr>
          <w:rFonts w:hint="eastAsia" w:ascii="仿宋" w:hAnsi="仿宋"/>
          <w:b/>
          <w:szCs w:val="32"/>
          <w:lang w:eastAsia="zh-CN"/>
        </w:rPr>
        <w:t>六</w:t>
      </w:r>
      <w:r>
        <w:rPr>
          <w:rFonts w:ascii="仿宋" w:hAnsi="仿宋"/>
          <w:b/>
          <w:szCs w:val="32"/>
        </w:rPr>
        <w:t>条</w:t>
      </w:r>
      <w:r>
        <w:rPr>
          <w:rFonts w:hint="eastAsia" w:ascii="仿宋" w:hAnsi="仿宋"/>
          <w:szCs w:val="32"/>
          <w:lang w:eastAsia="zh-CN"/>
        </w:rPr>
        <w:t xml:space="preserve"> </w:t>
      </w:r>
      <w:r>
        <w:rPr>
          <w:rFonts w:ascii="仿宋" w:hAnsi="仿宋"/>
          <w:szCs w:val="32"/>
        </w:rPr>
        <w:t>公民、法人或者其他组织认为开放的教育数据存在错误、遗漏等情形，或者侵犯其商业秘密、个人隐私等合法权益的，可以向市教育数据</w:t>
      </w:r>
      <w:r>
        <w:rPr>
          <w:rFonts w:hint="eastAsia" w:ascii="仿宋" w:hAnsi="仿宋"/>
          <w:szCs w:val="32"/>
          <w:lang w:eastAsia="zh-CN"/>
        </w:rPr>
        <w:t>管理协调</w:t>
      </w:r>
      <w:r>
        <w:rPr>
          <w:rFonts w:ascii="仿宋" w:hAnsi="仿宋"/>
          <w:szCs w:val="32"/>
        </w:rPr>
        <w:t>部门提出异议，市教育数据</w:t>
      </w:r>
      <w:r>
        <w:rPr>
          <w:rFonts w:hint="eastAsia" w:ascii="仿宋" w:hAnsi="仿宋"/>
          <w:szCs w:val="32"/>
          <w:lang w:eastAsia="zh-CN"/>
        </w:rPr>
        <w:t>管理协调</w:t>
      </w:r>
      <w:r>
        <w:rPr>
          <w:rFonts w:ascii="仿宋" w:hAnsi="仿宋"/>
          <w:szCs w:val="32"/>
        </w:rPr>
        <w:t>部门应当及时通知提供部门或者单位。提供部门或者单位应当立即进行核实，必要时可以中止开放，并根据核实结果釆取撤回数据、恢复开放或者处理后再开放等措施，由市教育数据平台及时反馈给公民、法人或者其他组织。</w:t>
      </w:r>
    </w:p>
    <w:p>
      <w:pPr>
        <w:pStyle w:val="14"/>
        <w:spacing w:line="360" w:lineRule="auto"/>
        <w:ind w:firstLine="643" w:firstLineChars="200"/>
        <w:jc w:val="both"/>
        <w:rPr>
          <w:rFonts w:hint="eastAsia" w:ascii="仿宋" w:hAnsi="仿宋"/>
          <w:szCs w:val="32"/>
          <w:lang w:eastAsia="zh-CN"/>
        </w:rPr>
      </w:pPr>
      <w:r>
        <w:rPr>
          <w:rFonts w:ascii="仿宋" w:hAnsi="仿宋"/>
          <w:b/>
          <w:szCs w:val="32"/>
        </w:rPr>
        <w:t>第三</w:t>
      </w:r>
      <w:r>
        <w:rPr>
          <w:rFonts w:hint="eastAsia" w:ascii="仿宋" w:hAnsi="仿宋"/>
          <w:b/>
          <w:szCs w:val="32"/>
          <w:lang w:val="en-US"/>
        </w:rPr>
        <w:t>十</w:t>
      </w:r>
      <w:r>
        <w:rPr>
          <w:rFonts w:hint="eastAsia" w:ascii="仿宋" w:hAnsi="仿宋"/>
          <w:b/>
          <w:szCs w:val="32"/>
          <w:lang w:eastAsia="zh-CN"/>
        </w:rPr>
        <w:t>七</w:t>
      </w:r>
      <w:r>
        <w:rPr>
          <w:rFonts w:ascii="仿宋" w:hAnsi="仿宋"/>
          <w:b/>
          <w:szCs w:val="32"/>
        </w:rPr>
        <w:t>条</w:t>
      </w:r>
      <w:r>
        <w:rPr>
          <w:rFonts w:hint="eastAsia" w:ascii="仿宋" w:hAnsi="仿宋"/>
          <w:szCs w:val="32"/>
          <w:lang w:eastAsia="zh-CN"/>
        </w:rPr>
        <w:t xml:space="preserve"> </w:t>
      </w:r>
      <w:r>
        <w:rPr>
          <w:rFonts w:ascii="仿宋" w:hAnsi="仿宋"/>
          <w:szCs w:val="32"/>
        </w:rPr>
        <w:t>鼓励引导数据利用主体利用开放的教育数据，进行技术、产品和服务创新；鼓励支持符合法律、法规规定及相关国家标准要求的第三方服务机构通过市教育数据平台提供或者获取相关服务，参与数据技术研发、数据应用活动，推动数据产业生态融合发展。</w:t>
      </w:r>
    </w:p>
    <w:p>
      <w:pPr>
        <w:pStyle w:val="14"/>
        <w:spacing w:line="360" w:lineRule="auto"/>
        <w:ind w:firstLine="643" w:firstLineChars="200"/>
        <w:jc w:val="both"/>
        <w:rPr>
          <w:rFonts w:hint="eastAsia" w:ascii="仿宋" w:hAnsi="仿宋"/>
          <w:szCs w:val="32"/>
          <w:lang w:eastAsia="zh-CN"/>
        </w:rPr>
      </w:pPr>
      <w:r>
        <w:rPr>
          <w:rFonts w:ascii="仿宋" w:hAnsi="仿宋"/>
          <w:b/>
          <w:szCs w:val="32"/>
        </w:rPr>
        <w:t>第三十</w:t>
      </w:r>
      <w:r>
        <w:rPr>
          <w:rFonts w:hint="eastAsia" w:ascii="仿宋" w:hAnsi="仿宋"/>
          <w:b/>
          <w:szCs w:val="32"/>
          <w:lang w:eastAsia="zh-CN"/>
        </w:rPr>
        <w:t>八</w:t>
      </w:r>
      <w:r>
        <w:rPr>
          <w:rFonts w:ascii="仿宋" w:hAnsi="仿宋"/>
          <w:b/>
          <w:szCs w:val="32"/>
        </w:rPr>
        <w:t>条</w:t>
      </w:r>
      <w:r>
        <w:rPr>
          <w:rFonts w:hint="eastAsia" w:ascii="仿宋" w:hAnsi="仿宋"/>
          <w:szCs w:val="32"/>
          <w:lang w:eastAsia="zh-CN"/>
        </w:rPr>
        <w:t xml:space="preserve"> </w:t>
      </w:r>
      <w:r>
        <w:rPr>
          <w:rFonts w:ascii="仿宋" w:hAnsi="仿宋"/>
          <w:szCs w:val="32"/>
        </w:rPr>
        <w:t>教育数据开放过程的相关网络日志留存时限</w:t>
      </w:r>
      <w:r>
        <w:rPr>
          <w:rFonts w:hint="eastAsia" w:ascii="仿宋" w:hAnsi="仿宋"/>
          <w:szCs w:val="32"/>
          <w:lang w:eastAsia="zh-CN"/>
        </w:rPr>
        <w:t>不得少于一年</w:t>
      </w:r>
      <w:r>
        <w:rPr>
          <w:rFonts w:ascii="仿宋" w:hAnsi="仿宋"/>
          <w:szCs w:val="32"/>
        </w:rPr>
        <w:t>，应不低于各级教育行政部门规定的最低要求。</w:t>
      </w:r>
    </w:p>
    <w:p>
      <w:pPr>
        <w:pStyle w:val="14"/>
        <w:spacing w:line="360" w:lineRule="auto"/>
        <w:ind w:firstLine="640" w:firstLineChars="200"/>
        <w:jc w:val="both"/>
        <w:rPr>
          <w:rFonts w:hint="eastAsia" w:ascii="仿宋" w:hAnsi="仿宋"/>
          <w:szCs w:val="32"/>
          <w:lang w:eastAsia="zh-CN"/>
        </w:rPr>
      </w:pPr>
    </w:p>
    <w:p>
      <w:pPr>
        <w:pStyle w:val="12"/>
        <w:spacing w:line="360" w:lineRule="auto"/>
        <w:jc w:val="center"/>
        <w:rPr>
          <w:rFonts w:ascii="微软雅黑" w:hAnsi="微软雅黑" w:eastAsia="微软雅黑"/>
          <w:szCs w:val="32"/>
          <w:lang w:eastAsia="zh-CN" w:bidi="ar-SA"/>
        </w:rPr>
      </w:pPr>
      <w:r>
        <w:rPr>
          <w:rStyle w:val="8"/>
          <w:rFonts w:hint="eastAsia"/>
          <w:color w:val="333333"/>
          <w:szCs w:val="32"/>
        </w:rPr>
        <w:t>第八章　数据存储</w:t>
      </w:r>
    </w:p>
    <w:p>
      <w:pPr>
        <w:pStyle w:val="14"/>
        <w:spacing w:line="360" w:lineRule="auto"/>
        <w:ind w:firstLine="643" w:firstLineChars="200"/>
        <w:rPr>
          <w:rFonts w:hint="eastAsia"/>
          <w:lang w:eastAsia="zh-CN"/>
        </w:rPr>
      </w:pPr>
      <w:r>
        <w:rPr>
          <w:rStyle w:val="8"/>
          <w:rFonts w:hint="eastAsia"/>
          <w:bCs w:val="0"/>
        </w:rPr>
        <w:t>第三十</w:t>
      </w:r>
      <w:r>
        <w:rPr>
          <w:rFonts w:hint="eastAsia" w:ascii="仿宋" w:hAnsi="仿宋"/>
          <w:b/>
          <w:szCs w:val="32"/>
        </w:rPr>
        <w:t>九条</w:t>
      </w:r>
      <w:r>
        <w:rPr>
          <w:rFonts w:hint="eastAsia" w:ascii="仿宋" w:hAnsi="仿宋"/>
          <w:b/>
          <w:szCs w:val="32"/>
          <w:lang w:eastAsia="zh-CN"/>
        </w:rPr>
        <w:t xml:space="preserve"> </w:t>
      </w:r>
      <w:r>
        <w:rPr>
          <w:rFonts w:hint="eastAsia" w:ascii="仿宋" w:hAnsi="仿宋"/>
          <w:szCs w:val="32"/>
        </w:rPr>
        <w:t>数据存储是指在数据采集、归集过程中、数据共享开放过程中、数据使用过程中保存数据的行为。各级各类教育单位应该根据数据</w:t>
      </w:r>
      <w:r>
        <w:rPr>
          <w:rFonts w:hint="eastAsia"/>
        </w:rPr>
        <w:t>安全级别和规模，制定数据存储传输、备份恢复的安全策略和应急预案。</w:t>
      </w:r>
    </w:p>
    <w:p>
      <w:pPr>
        <w:pStyle w:val="14"/>
        <w:spacing w:line="360" w:lineRule="auto"/>
        <w:ind w:firstLine="643" w:firstLineChars="200"/>
        <w:rPr>
          <w:rFonts w:hint="eastAsia"/>
          <w:lang w:eastAsia="zh-CN"/>
        </w:rPr>
      </w:pPr>
      <w:r>
        <w:rPr>
          <w:rStyle w:val="8"/>
          <w:rFonts w:hint="eastAsia"/>
          <w:bCs w:val="0"/>
        </w:rPr>
        <w:t>第</w:t>
      </w:r>
      <w:r>
        <w:rPr>
          <w:rStyle w:val="8"/>
          <w:rFonts w:hint="eastAsia"/>
          <w:bCs w:val="0"/>
          <w:lang w:eastAsia="zh-CN"/>
        </w:rPr>
        <w:t>四十</w:t>
      </w:r>
      <w:r>
        <w:rPr>
          <w:rStyle w:val="8"/>
          <w:rFonts w:hint="eastAsia"/>
          <w:bCs w:val="0"/>
        </w:rPr>
        <w:t>条</w:t>
      </w:r>
      <w:r>
        <w:rPr>
          <w:rFonts w:hint="eastAsia" w:ascii="仿宋" w:hAnsi="仿宋"/>
          <w:szCs w:val="32"/>
          <w:lang w:eastAsia="zh-CN"/>
        </w:rPr>
        <w:t xml:space="preserve"> 个人隐私类数据在信息系统上的存储期限不得超过业务有效期</w:t>
      </w:r>
      <w:r>
        <w:rPr>
          <w:rFonts w:hint="eastAsia"/>
        </w:rPr>
        <w:t>，超过存储期限的数据应进行</w:t>
      </w:r>
      <w:r>
        <w:rPr>
          <w:rFonts w:hint="eastAsia"/>
          <w:lang w:eastAsia="zh-CN"/>
        </w:rPr>
        <w:t>脱敏</w:t>
      </w:r>
      <w:r>
        <w:rPr>
          <w:rFonts w:hint="eastAsia"/>
        </w:rPr>
        <w:t>归档或销毁。归档数据应与互联网隔离，切实保障数据安全。</w:t>
      </w:r>
    </w:p>
    <w:p>
      <w:pPr>
        <w:pStyle w:val="14"/>
        <w:spacing w:line="360" w:lineRule="auto"/>
        <w:ind w:firstLine="643" w:firstLineChars="200"/>
        <w:rPr>
          <w:rFonts w:hint="eastAsia"/>
          <w:lang w:eastAsia="zh-CN"/>
        </w:rPr>
      </w:pPr>
      <w:r>
        <w:rPr>
          <w:rStyle w:val="8"/>
          <w:rFonts w:hint="eastAsia"/>
          <w:bCs w:val="0"/>
        </w:rPr>
        <w:t>第</w:t>
      </w:r>
      <w:r>
        <w:rPr>
          <w:rStyle w:val="8"/>
          <w:rFonts w:hint="eastAsia"/>
          <w:bCs w:val="0"/>
          <w:lang w:eastAsia="zh-CN"/>
        </w:rPr>
        <w:t>四十一</w:t>
      </w:r>
      <w:r>
        <w:rPr>
          <w:rStyle w:val="8"/>
          <w:rFonts w:hint="eastAsia"/>
          <w:bCs w:val="0"/>
        </w:rPr>
        <w:t>条</w:t>
      </w:r>
      <w:r>
        <w:rPr>
          <w:rFonts w:hint="eastAsia"/>
          <w:lang w:eastAsia="zh-CN"/>
        </w:rPr>
        <w:t xml:space="preserve"> </w:t>
      </w:r>
      <w:r>
        <w:rPr>
          <w:rFonts w:hint="eastAsia"/>
        </w:rPr>
        <w:t>各级各类教育单位采用密码技术保证数据存储和传输的安全，密码技术应符合国家密码管理部门相关要求。</w:t>
      </w:r>
    </w:p>
    <w:p>
      <w:pPr>
        <w:pStyle w:val="14"/>
        <w:spacing w:line="360" w:lineRule="auto"/>
        <w:ind w:firstLine="643" w:firstLineChars="200"/>
        <w:rPr>
          <w:rFonts w:hint="eastAsia"/>
          <w:lang w:eastAsia="zh-CN"/>
        </w:rPr>
      </w:pPr>
      <w:r>
        <w:rPr>
          <w:rStyle w:val="8"/>
          <w:rFonts w:hint="eastAsia"/>
          <w:bCs w:val="0"/>
        </w:rPr>
        <w:t>第</w:t>
      </w:r>
      <w:r>
        <w:rPr>
          <w:rStyle w:val="8"/>
          <w:rFonts w:hint="eastAsia"/>
          <w:bCs w:val="0"/>
          <w:lang w:eastAsia="zh-CN"/>
        </w:rPr>
        <w:t>四十二</w:t>
      </w:r>
      <w:r>
        <w:rPr>
          <w:rStyle w:val="8"/>
          <w:rFonts w:hint="eastAsia"/>
          <w:bCs w:val="0"/>
        </w:rPr>
        <w:t>条</w:t>
      </w:r>
      <w:r>
        <w:rPr>
          <w:rFonts w:hint="eastAsia"/>
          <w:lang w:eastAsia="zh-CN"/>
        </w:rPr>
        <w:t xml:space="preserve"> 根据《中华人民共和国未成年人保护法》的相关规定，在未经学生监护人和市网信办小组书面同意的情况下，不得采集和存储学生人脸、指纹等生物特征类信息。</w:t>
      </w:r>
    </w:p>
    <w:p>
      <w:pPr>
        <w:pStyle w:val="14"/>
        <w:spacing w:line="360" w:lineRule="auto"/>
        <w:ind w:firstLine="643" w:firstLineChars="200"/>
      </w:pPr>
      <w:r>
        <w:rPr>
          <w:rStyle w:val="8"/>
          <w:rFonts w:hint="eastAsia"/>
          <w:bCs w:val="0"/>
        </w:rPr>
        <w:t>第</w:t>
      </w:r>
      <w:r>
        <w:rPr>
          <w:rStyle w:val="8"/>
          <w:rFonts w:hint="eastAsia"/>
          <w:bCs w:val="0"/>
          <w:lang w:eastAsia="zh-CN"/>
        </w:rPr>
        <w:t>四十三</w:t>
      </w:r>
      <w:r>
        <w:rPr>
          <w:rStyle w:val="8"/>
          <w:rFonts w:hint="eastAsia"/>
          <w:bCs w:val="0"/>
        </w:rPr>
        <w:t>条</w:t>
      </w:r>
      <w:r>
        <w:rPr>
          <w:rFonts w:hint="eastAsia"/>
          <w:lang w:eastAsia="zh-CN"/>
        </w:rPr>
        <w:t xml:space="preserve"> </w:t>
      </w:r>
      <w:r>
        <w:rPr>
          <w:rFonts w:hint="eastAsia"/>
        </w:rPr>
        <w:t>各类教育数据必须在境内存储，谨慎采用公有云方式存储。因业务需要，确需向境外提供的，必须按国家有关规定开展数据出境安全评估。</w:t>
      </w:r>
    </w:p>
    <w:p>
      <w:pPr>
        <w:pStyle w:val="14"/>
        <w:spacing w:line="360" w:lineRule="auto"/>
      </w:pPr>
    </w:p>
    <w:p>
      <w:pPr>
        <w:pStyle w:val="14"/>
        <w:spacing w:line="360" w:lineRule="auto"/>
        <w:jc w:val="center"/>
        <w:rPr>
          <w:b/>
          <w:bCs/>
        </w:rPr>
      </w:pPr>
      <w:r>
        <w:rPr>
          <w:rFonts w:hint="eastAsia"/>
          <w:b/>
          <w:bCs/>
          <w:lang w:val="en-US" w:eastAsia="zh-CN"/>
        </w:rPr>
        <w:t>第九章 数据使用与治理</w:t>
      </w:r>
    </w:p>
    <w:p>
      <w:pPr>
        <w:pStyle w:val="14"/>
        <w:spacing w:line="360" w:lineRule="auto"/>
        <w:ind w:firstLine="643" w:firstLineChars="200"/>
        <w:rPr>
          <w:rFonts w:hint="eastAsia"/>
          <w:lang w:eastAsia="zh-CN"/>
        </w:rPr>
      </w:pPr>
      <w:r>
        <w:rPr>
          <w:rFonts w:hint="eastAsia"/>
          <w:b/>
          <w:bCs/>
          <w:lang w:val="en-US" w:eastAsia="zh-CN"/>
        </w:rPr>
        <w:t>第四十四条</w:t>
      </w:r>
      <w:r>
        <w:rPr>
          <w:rFonts w:hint="eastAsia"/>
          <w:lang w:val="en-US" w:eastAsia="zh-CN"/>
        </w:rPr>
        <w:t xml:space="preserve"> 数据使用部门如需使用共享的教育数据，应当根据数据归属情况通过相应的数据资源管理技术平台就近获取，不得从其他途径获取或自行采集。</w:t>
      </w:r>
    </w:p>
    <w:p>
      <w:pPr>
        <w:pStyle w:val="14"/>
        <w:spacing w:line="360" w:lineRule="auto"/>
        <w:ind w:firstLine="643" w:firstLineChars="200"/>
        <w:rPr>
          <w:rFonts w:hint="eastAsia"/>
          <w:lang w:eastAsia="zh-CN"/>
        </w:rPr>
      </w:pPr>
      <w:r>
        <w:rPr>
          <w:rFonts w:hint="eastAsia"/>
          <w:b/>
          <w:bCs/>
          <w:lang w:val="en-US" w:eastAsia="zh-CN"/>
        </w:rPr>
        <w:t>第四十五条</w:t>
      </w:r>
      <w:r>
        <w:rPr>
          <w:rFonts w:hint="eastAsia"/>
          <w:lang w:val="en-US" w:eastAsia="zh-CN"/>
        </w:rPr>
        <w:t xml:space="preserve"> 数据使用部门获得的共享数据，其使用应当按照“谁经手，谁使用，谁管理，谁负责”的原则，并遵循相关法律、法规以及共享审核结果的要求。数据使用部门应当根据共享审核结果所描述的用途安全使用数据，并加强数据使用的全过程管理。</w:t>
      </w:r>
    </w:p>
    <w:p>
      <w:pPr>
        <w:pStyle w:val="14"/>
        <w:spacing w:line="360" w:lineRule="auto"/>
        <w:ind w:firstLine="643" w:firstLineChars="200"/>
        <w:jc w:val="both"/>
        <w:rPr>
          <w:rFonts w:hint="eastAsia"/>
          <w:lang w:eastAsia="zh-CN"/>
        </w:rPr>
      </w:pPr>
      <w:r>
        <w:rPr>
          <w:rFonts w:hint="eastAsia"/>
          <w:b/>
          <w:bCs/>
          <w:lang w:val="en-US" w:eastAsia="zh-CN"/>
        </w:rPr>
        <w:t>第四十六条</w:t>
      </w:r>
      <w:r>
        <w:rPr>
          <w:rFonts w:hint="eastAsia"/>
          <w:lang w:val="en-US" w:eastAsia="zh-CN"/>
        </w:rPr>
        <w:t xml:space="preserve"> 数据使用部门获得的共享数据仅限于本单位（部门）履职使用。如确需对外提供或发布，应当向数据归属部门或上级教育行政部门提出书面申请，经同意后，方可对外提供或发布。数据使用部门不得擅自以任何形式提供给第三方，也不得用于其他任何目的，并对共享数据资源的滥用、非授权使用、未经许可的扩散以及泄露等行为及后果承担全部责任。数据使用部门应当建立严格安全的数据访问控制机制，如有第三方数据分析需求，须经过审核后提供脱敏数据。数据使用部门对共享数据进行二次加工得到的数据，其使用和安全由数据使用部门负责。</w:t>
      </w:r>
    </w:p>
    <w:p>
      <w:pPr>
        <w:pStyle w:val="14"/>
        <w:spacing w:line="360" w:lineRule="auto"/>
        <w:ind w:firstLine="643" w:firstLineChars="200"/>
        <w:jc w:val="both"/>
        <w:rPr>
          <w:rFonts w:hint="eastAsia"/>
          <w:lang w:eastAsia="zh-CN"/>
        </w:rPr>
      </w:pPr>
      <w:r>
        <w:rPr>
          <w:rFonts w:hint="eastAsia"/>
          <w:b/>
          <w:bCs/>
          <w:lang w:val="en-US" w:eastAsia="zh-CN"/>
        </w:rPr>
        <w:t>第四十七条</w:t>
      </w:r>
      <w:r>
        <w:rPr>
          <w:rFonts w:hint="eastAsia"/>
          <w:lang w:val="en-US" w:eastAsia="zh-CN"/>
        </w:rPr>
        <w:t xml:space="preserve"> 数据使用部门对获取的共享数据有疑义或发现有明显错误的，应当及时反馈给数据归属部门予以校核。</w:t>
      </w:r>
    </w:p>
    <w:p>
      <w:pPr>
        <w:pStyle w:val="14"/>
        <w:spacing w:line="360" w:lineRule="auto"/>
        <w:ind w:firstLine="643" w:firstLineChars="200"/>
        <w:jc w:val="both"/>
      </w:pPr>
      <w:r>
        <w:rPr>
          <w:rFonts w:hint="eastAsia"/>
          <w:b/>
          <w:bCs/>
          <w:lang w:val="en-US" w:eastAsia="zh-CN"/>
        </w:rPr>
        <w:t>第四十八条</w:t>
      </w:r>
      <w:r>
        <w:rPr>
          <w:rFonts w:hint="eastAsia"/>
          <w:lang w:val="en-US" w:eastAsia="zh-CN"/>
        </w:rPr>
        <w:t xml:space="preserve"> 数据管理协调部门可对数据管理技术平台的所有数据进行分析利用，提高教育数据治理能力，发挥数据价值。</w:t>
      </w:r>
    </w:p>
    <w:p>
      <w:pPr>
        <w:pStyle w:val="14"/>
        <w:spacing w:line="360" w:lineRule="auto"/>
        <w:ind w:firstLine="0"/>
        <w:rPr>
          <w:lang w:val="en-US" w:eastAsia="zh-CN"/>
        </w:rPr>
      </w:pPr>
    </w:p>
    <w:p>
      <w:pPr>
        <w:pStyle w:val="12"/>
        <w:spacing w:line="360" w:lineRule="auto"/>
        <w:jc w:val="center"/>
        <w:rPr>
          <w:rFonts w:ascii="仿宋" w:hAnsi="仿宋"/>
          <w:b/>
          <w:bCs/>
          <w:szCs w:val="32"/>
        </w:rPr>
      </w:pPr>
      <w:r>
        <w:rPr>
          <w:rFonts w:ascii="仿宋" w:hAnsi="仿宋"/>
          <w:b/>
          <w:bCs/>
          <w:szCs w:val="32"/>
        </w:rPr>
        <w:t>第</w:t>
      </w:r>
      <w:r>
        <w:rPr>
          <w:rFonts w:hint="eastAsia" w:ascii="仿宋" w:hAnsi="仿宋"/>
          <w:b/>
          <w:bCs/>
          <w:szCs w:val="32"/>
          <w:lang w:eastAsia="zh-CN"/>
        </w:rPr>
        <w:t>十</w:t>
      </w:r>
      <w:r>
        <w:rPr>
          <w:rFonts w:ascii="仿宋" w:hAnsi="仿宋"/>
          <w:b/>
          <w:bCs/>
          <w:szCs w:val="32"/>
        </w:rPr>
        <w:t>章</w:t>
      </w:r>
      <w:r>
        <w:rPr>
          <w:rFonts w:hint="eastAsia" w:ascii="仿宋" w:hAnsi="仿宋"/>
          <w:b/>
          <w:bCs/>
          <w:szCs w:val="32"/>
          <w:lang w:eastAsia="zh-CN"/>
        </w:rPr>
        <w:t xml:space="preserve"> </w:t>
      </w:r>
      <w:r>
        <w:rPr>
          <w:rFonts w:ascii="仿宋" w:hAnsi="仿宋"/>
          <w:b/>
          <w:bCs/>
          <w:szCs w:val="32"/>
        </w:rPr>
        <w:t>安全管理</w:t>
      </w:r>
    </w:p>
    <w:p>
      <w:pPr>
        <w:pStyle w:val="14"/>
        <w:spacing w:line="360" w:lineRule="auto"/>
        <w:ind w:firstLine="643" w:firstLineChars="200"/>
        <w:jc w:val="both"/>
        <w:rPr>
          <w:rFonts w:hint="eastAsia" w:ascii="仿宋" w:hAnsi="仿宋"/>
          <w:szCs w:val="32"/>
          <w:lang w:eastAsia="zh-CN"/>
        </w:rPr>
      </w:pPr>
      <w:r>
        <w:rPr>
          <w:rFonts w:ascii="仿宋" w:hAnsi="仿宋"/>
          <w:b/>
          <w:szCs w:val="32"/>
        </w:rPr>
        <w:t>第</w:t>
      </w:r>
      <w:r>
        <w:rPr>
          <w:rFonts w:hint="eastAsia" w:ascii="仿宋" w:hAnsi="仿宋"/>
          <w:b/>
          <w:szCs w:val="32"/>
          <w:lang w:eastAsia="zh-CN"/>
        </w:rPr>
        <w:t>四</w:t>
      </w:r>
      <w:r>
        <w:rPr>
          <w:rFonts w:ascii="仿宋" w:hAnsi="仿宋"/>
          <w:b/>
          <w:szCs w:val="32"/>
        </w:rPr>
        <w:t>十</w:t>
      </w:r>
      <w:r>
        <w:rPr>
          <w:rFonts w:hint="eastAsia" w:ascii="仿宋" w:hAnsi="仿宋"/>
          <w:b/>
          <w:szCs w:val="32"/>
          <w:lang w:eastAsia="zh-CN"/>
        </w:rPr>
        <w:t>九</w:t>
      </w:r>
      <w:r>
        <w:rPr>
          <w:rFonts w:ascii="仿宋" w:hAnsi="仿宋"/>
          <w:b/>
          <w:szCs w:val="32"/>
        </w:rPr>
        <w:t>条</w:t>
      </w:r>
      <w:r>
        <w:rPr>
          <w:rFonts w:hint="eastAsia" w:ascii="仿宋" w:hAnsi="仿宋"/>
          <w:szCs w:val="32"/>
          <w:lang w:eastAsia="zh-CN"/>
        </w:rPr>
        <w:t xml:space="preserve"> </w:t>
      </w:r>
      <w:r>
        <w:rPr>
          <w:rFonts w:ascii="仿宋" w:hAnsi="仿宋"/>
          <w:szCs w:val="32"/>
        </w:rPr>
        <w:t>教育数据安全管理应遵循</w:t>
      </w:r>
      <w:r>
        <w:rPr>
          <w:rFonts w:hint="eastAsia" w:ascii="仿宋" w:hAnsi="仿宋"/>
          <w:szCs w:val="32"/>
          <w:lang w:eastAsia="zh-CN"/>
        </w:rPr>
        <w:t>“</w:t>
      </w:r>
      <w:r>
        <w:rPr>
          <w:rFonts w:hint="eastAsia" w:ascii="仿宋" w:hAnsi="仿宋"/>
          <w:szCs w:val="32"/>
          <w:lang w:val="en-US" w:eastAsia="zh-CN"/>
        </w:rPr>
        <w:t>谁建设、谁维护，谁使用、谁负责</w:t>
      </w:r>
      <w:r>
        <w:rPr>
          <w:rFonts w:hint="eastAsia" w:ascii="仿宋" w:hAnsi="仿宋"/>
          <w:szCs w:val="32"/>
          <w:lang w:eastAsia="zh-CN"/>
        </w:rPr>
        <w:t>”</w:t>
      </w:r>
      <w:r>
        <w:rPr>
          <w:rFonts w:ascii="仿宋" w:hAnsi="仿宋"/>
          <w:szCs w:val="32"/>
        </w:rPr>
        <w:t>的原则</w:t>
      </w:r>
      <w:r>
        <w:rPr>
          <w:rFonts w:ascii="仿宋" w:hAnsi="仿宋"/>
          <w:szCs w:val="32"/>
          <w:lang w:val="en-US" w:eastAsia="zh-CN"/>
        </w:rPr>
        <w:t>建立数据分类分级安全保护、风险评估、日常监控等管理制度</w:t>
      </w:r>
      <w:r>
        <w:rPr>
          <w:rFonts w:hint="eastAsia" w:ascii="仿宋" w:hAnsi="仿宋"/>
          <w:szCs w:val="32"/>
          <w:lang w:val="en-US" w:eastAsia="zh-CN"/>
        </w:rPr>
        <w:t>。健全数据共享和开放的安全审查机制，定期组织开展安全测评和风险评估，保障数据的真实性、保密性、完整性、可用性。</w:t>
      </w:r>
    </w:p>
    <w:p>
      <w:pPr>
        <w:pStyle w:val="14"/>
        <w:spacing w:line="360" w:lineRule="auto"/>
        <w:ind w:firstLine="643" w:firstLineChars="200"/>
        <w:jc w:val="both"/>
        <w:rPr>
          <w:rFonts w:hint="eastAsia" w:ascii="仿宋" w:hAnsi="仿宋"/>
          <w:szCs w:val="32"/>
          <w:lang w:eastAsia="zh-CN"/>
        </w:rPr>
      </w:pPr>
      <w:r>
        <w:rPr>
          <w:rFonts w:ascii="仿宋" w:hAnsi="仿宋"/>
          <w:b/>
          <w:szCs w:val="32"/>
        </w:rPr>
        <w:t>第</w:t>
      </w:r>
      <w:r>
        <w:rPr>
          <w:rFonts w:hint="eastAsia" w:ascii="仿宋" w:hAnsi="仿宋"/>
          <w:b/>
          <w:szCs w:val="32"/>
          <w:lang w:eastAsia="zh-CN"/>
        </w:rPr>
        <w:t>五</w:t>
      </w:r>
      <w:r>
        <w:rPr>
          <w:rFonts w:ascii="仿宋" w:hAnsi="仿宋"/>
          <w:b/>
          <w:szCs w:val="32"/>
        </w:rPr>
        <w:t>十条</w:t>
      </w:r>
      <w:r>
        <w:rPr>
          <w:rFonts w:hint="eastAsia" w:ascii="仿宋" w:hAnsi="仿宋"/>
          <w:szCs w:val="32"/>
          <w:lang w:eastAsia="zh-CN"/>
        </w:rPr>
        <w:t xml:space="preserve"> </w:t>
      </w:r>
      <w:r>
        <w:rPr>
          <w:rFonts w:hint="eastAsia" w:ascii="仿宋" w:hAnsi="仿宋"/>
          <w:szCs w:val="32"/>
          <w:lang w:val="en-US" w:eastAsia="zh-CN"/>
        </w:rPr>
        <w:t>数据资源管理技术平台应当落实网络安全等级保护制度，</w:t>
      </w:r>
      <w:r>
        <w:rPr>
          <w:rFonts w:ascii="仿宋" w:hAnsi="仿宋"/>
          <w:szCs w:val="32"/>
        </w:rPr>
        <w:t>建立健全平台安全管理制度，加强监测、预警、控制和应急技术保障，完善数据溯源措施，保障平台安全可靠运行。</w:t>
      </w:r>
    </w:p>
    <w:p>
      <w:pPr>
        <w:pStyle w:val="14"/>
        <w:spacing w:line="360" w:lineRule="auto"/>
        <w:ind w:firstLine="643" w:firstLineChars="200"/>
        <w:jc w:val="both"/>
        <w:rPr>
          <w:rFonts w:hint="eastAsia" w:ascii="仿宋" w:hAnsi="仿宋"/>
          <w:szCs w:val="32"/>
          <w:lang w:eastAsia="zh-CN"/>
        </w:rPr>
      </w:pPr>
      <w:r>
        <w:rPr>
          <w:rFonts w:ascii="仿宋" w:hAnsi="仿宋"/>
          <w:b/>
          <w:szCs w:val="32"/>
        </w:rPr>
        <w:t>第</w:t>
      </w:r>
      <w:r>
        <w:rPr>
          <w:rFonts w:hint="eastAsia" w:ascii="仿宋" w:hAnsi="仿宋"/>
          <w:b/>
          <w:szCs w:val="32"/>
          <w:lang w:eastAsia="zh-CN"/>
        </w:rPr>
        <w:t>五十一</w:t>
      </w:r>
      <w:r>
        <w:rPr>
          <w:rFonts w:ascii="仿宋" w:hAnsi="仿宋"/>
          <w:b/>
          <w:szCs w:val="32"/>
        </w:rPr>
        <w:t>条</w:t>
      </w:r>
      <w:r>
        <w:rPr>
          <w:rFonts w:hint="eastAsia" w:ascii="仿宋" w:hAnsi="仿宋"/>
          <w:b/>
          <w:szCs w:val="32"/>
          <w:lang w:val="en-US" w:eastAsia="zh-CN"/>
        </w:rPr>
        <w:t xml:space="preserve"> </w:t>
      </w:r>
      <w:r>
        <w:rPr>
          <w:rFonts w:ascii="仿宋" w:hAnsi="仿宋"/>
          <w:szCs w:val="32"/>
        </w:rPr>
        <w:t>教育行政部门和教育企事业单位应当严格按照法律、法规和国家有关规定，落实教育数据安全审查责任，依法提供教育数据。</w:t>
      </w:r>
    </w:p>
    <w:p>
      <w:pPr>
        <w:pStyle w:val="14"/>
        <w:spacing w:line="360" w:lineRule="auto"/>
        <w:ind w:firstLine="643" w:firstLineChars="200"/>
        <w:jc w:val="both"/>
        <w:rPr>
          <w:rFonts w:hint="eastAsia" w:ascii="仿宋" w:hAnsi="仿宋"/>
          <w:szCs w:val="32"/>
          <w:lang w:eastAsia="zh-CN"/>
        </w:rPr>
      </w:pPr>
      <w:r>
        <w:rPr>
          <w:rFonts w:ascii="仿宋" w:hAnsi="仿宋"/>
          <w:b/>
          <w:szCs w:val="32"/>
        </w:rPr>
        <w:t>第</w:t>
      </w:r>
      <w:r>
        <w:rPr>
          <w:rFonts w:hint="eastAsia" w:ascii="仿宋" w:hAnsi="仿宋"/>
          <w:b/>
          <w:szCs w:val="32"/>
          <w:lang w:eastAsia="zh-CN"/>
        </w:rPr>
        <w:t>五十二</w:t>
      </w:r>
      <w:r>
        <w:rPr>
          <w:rFonts w:ascii="仿宋" w:hAnsi="仿宋"/>
          <w:b/>
          <w:szCs w:val="32"/>
        </w:rPr>
        <w:t>条</w:t>
      </w:r>
      <w:r>
        <w:rPr>
          <w:rFonts w:hint="eastAsia" w:ascii="仿宋" w:hAnsi="仿宋"/>
          <w:b/>
          <w:szCs w:val="32"/>
          <w:lang w:val="en-US" w:eastAsia="zh-CN"/>
        </w:rPr>
        <w:t xml:space="preserve"> </w:t>
      </w:r>
      <w:r>
        <w:rPr>
          <w:rFonts w:ascii="仿宋" w:hAnsi="仿宋"/>
          <w:szCs w:val="32"/>
        </w:rPr>
        <w:t>通过教育数据平台获得教育数据的公民、法人或者其他组织应当按照法律、法规和国家有关规定使用数据，并釆取必要的安全保障措施，保障数据安全。</w:t>
      </w:r>
    </w:p>
    <w:p>
      <w:pPr>
        <w:pStyle w:val="14"/>
        <w:spacing w:line="360" w:lineRule="auto"/>
        <w:ind w:firstLine="643" w:firstLineChars="200"/>
        <w:jc w:val="both"/>
        <w:rPr>
          <w:rFonts w:hint="eastAsia" w:ascii="仿宋" w:hAnsi="仿宋"/>
          <w:szCs w:val="32"/>
          <w:lang w:eastAsia="zh-CN"/>
        </w:rPr>
      </w:pPr>
      <w:r>
        <w:rPr>
          <w:rFonts w:ascii="仿宋" w:hAnsi="仿宋"/>
          <w:b/>
          <w:szCs w:val="32"/>
        </w:rPr>
        <w:t>第</w:t>
      </w:r>
      <w:r>
        <w:rPr>
          <w:rFonts w:hint="eastAsia" w:ascii="仿宋" w:hAnsi="仿宋"/>
          <w:b/>
          <w:szCs w:val="32"/>
          <w:lang w:eastAsia="zh-CN"/>
        </w:rPr>
        <w:t>五十三</w:t>
      </w:r>
      <w:r>
        <w:rPr>
          <w:rFonts w:ascii="仿宋" w:hAnsi="仿宋"/>
          <w:b/>
          <w:szCs w:val="32"/>
        </w:rPr>
        <w:t>条</w:t>
      </w:r>
      <w:r>
        <w:rPr>
          <w:rFonts w:hint="eastAsia" w:ascii="仿宋" w:hAnsi="仿宋"/>
          <w:szCs w:val="32"/>
          <w:lang w:eastAsia="zh-CN"/>
        </w:rPr>
        <w:t xml:space="preserve"> </w:t>
      </w:r>
      <w:r>
        <w:rPr>
          <w:rFonts w:ascii="仿宋" w:hAnsi="仿宋"/>
          <w:szCs w:val="32"/>
        </w:rPr>
        <w:t>教育数据共享、开放和应用应当落实数据安全管理要求，遵守保护商业秘密和个人隐私的相关规定，不得损害国家利益、公共利益和个人、组织的合法权益。</w:t>
      </w:r>
    </w:p>
    <w:p>
      <w:pPr>
        <w:pStyle w:val="14"/>
        <w:spacing w:line="360" w:lineRule="auto"/>
        <w:ind w:firstLine="643" w:firstLineChars="200"/>
        <w:jc w:val="both"/>
        <w:rPr>
          <w:rFonts w:hint="eastAsia" w:ascii="仿宋" w:hAnsi="仿宋"/>
          <w:szCs w:val="32"/>
          <w:lang w:eastAsia="zh-CN"/>
        </w:rPr>
      </w:pPr>
      <w:r>
        <w:rPr>
          <w:rFonts w:ascii="仿宋" w:hAnsi="仿宋"/>
          <w:b/>
          <w:szCs w:val="32"/>
        </w:rPr>
        <w:t>第</w:t>
      </w:r>
      <w:r>
        <w:rPr>
          <w:rFonts w:hint="eastAsia" w:ascii="仿宋" w:hAnsi="仿宋"/>
          <w:b/>
          <w:szCs w:val="32"/>
          <w:lang w:eastAsia="zh-CN"/>
        </w:rPr>
        <w:t>五十四</w:t>
      </w:r>
      <w:r>
        <w:rPr>
          <w:rFonts w:ascii="仿宋" w:hAnsi="仿宋"/>
          <w:b/>
          <w:szCs w:val="32"/>
        </w:rPr>
        <w:t>条</w:t>
      </w:r>
      <w:r>
        <w:rPr>
          <w:rFonts w:hint="eastAsia" w:ascii="仿宋" w:hAnsi="仿宋"/>
          <w:szCs w:val="32"/>
          <w:lang w:eastAsia="zh-CN"/>
        </w:rPr>
        <w:t xml:space="preserve"> </w:t>
      </w:r>
      <w:r>
        <w:rPr>
          <w:rFonts w:ascii="仿宋" w:hAnsi="仿宋"/>
          <w:szCs w:val="32"/>
        </w:rPr>
        <w:t>教育数据应用处理过程中，确保处理的衍生数据不超过原始数据的授权范围和安全使用要求，避免处理结果输出中包含可恢复的个人信息、重要数据等内容，防止敏感信息的泄漏。</w:t>
      </w:r>
    </w:p>
    <w:p>
      <w:pPr>
        <w:pStyle w:val="14"/>
        <w:spacing w:line="360" w:lineRule="auto"/>
        <w:ind w:firstLine="643" w:firstLineChars="200"/>
        <w:jc w:val="both"/>
        <w:rPr>
          <w:rFonts w:hint="eastAsia" w:ascii="仿宋" w:hAnsi="仿宋"/>
          <w:szCs w:val="32"/>
          <w:lang w:eastAsia="zh-CN"/>
        </w:rPr>
      </w:pPr>
      <w:r>
        <w:rPr>
          <w:rFonts w:ascii="仿宋" w:hAnsi="仿宋"/>
          <w:b/>
          <w:szCs w:val="32"/>
        </w:rPr>
        <w:t>第</w:t>
      </w:r>
      <w:r>
        <w:rPr>
          <w:rFonts w:hint="eastAsia" w:ascii="仿宋" w:hAnsi="仿宋"/>
          <w:b/>
          <w:szCs w:val="32"/>
          <w:lang w:eastAsia="zh-CN"/>
        </w:rPr>
        <w:t>五十五</w:t>
      </w:r>
      <w:r>
        <w:rPr>
          <w:rFonts w:ascii="仿宋" w:hAnsi="仿宋"/>
          <w:b/>
          <w:szCs w:val="32"/>
        </w:rPr>
        <w:t>条</w:t>
      </w:r>
      <w:r>
        <w:rPr>
          <w:rFonts w:hint="eastAsia" w:ascii="仿宋" w:hAnsi="仿宋"/>
          <w:szCs w:val="32"/>
          <w:lang w:eastAsia="zh-CN"/>
        </w:rPr>
        <w:t xml:space="preserve"> </w:t>
      </w:r>
      <w:r>
        <w:rPr>
          <w:rFonts w:ascii="仿宋" w:hAnsi="仿宋"/>
          <w:szCs w:val="32"/>
        </w:rPr>
        <w:t>教育数据共享和开放的通信传输过程中应确保传输设备和网络安全，对传输数据进行加密处理，防止数据传输泄露。</w:t>
      </w:r>
    </w:p>
    <w:p>
      <w:pPr>
        <w:pStyle w:val="14"/>
        <w:spacing w:line="360" w:lineRule="auto"/>
        <w:ind w:firstLine="643" w:firstLineChars="200"/>
        <w:jc w:val="both"/>
        <w:rPr>
          <w:rFonts w:ascii="仿宋" w:hAnsi="仿宋"/>
          <w:szCs w:val="32"/>
        </w:rPr>
      </w:pPr>
      <w:r>
        <w:rPr>
          <w:rFonts w:ascii="仿宋" w:hAnsi="仿宋"/>
          <w:b/>
          <w:szCs w:val="32"/>
        </w:rPr>
        <w:t>第</w:t>
      </w:r>
      <w:r>
        <w:rPr>
          <w:rFonts w:hint="eastAsia" w:ascii="仿宋" w:hAnsi="仿宋"/>
          <w:b/>
          <w:szCs w:val="32"/>
          <w:lang w:eastAsia="zh-CN"/>
        </w:rPr>
        <w:t>五</w:t>
      </w:r>
      <w:r>
        <w:rPr>
          <w:rFonts w:ascii="仿宋" w:hAnsi="仿宋"/>
          <w:b/>
          <w:szCs w:val="32"/>
        </w:rPr>
        <w:t>十</w:t>
      </w:r>
      <w:r>
        <w:rPr>
          <w:rFonts w:hint="eastAsia" w:ascii="仿宋" w:hAnsi="仿宋"/>
          <w:b/>
          <w:szCs w:val="32"/>
          <w:lang w:eastAsia="zh-CN"/>
        </w:rPr>
        <w:t>六</w:t>
      </w:r>
      <w:r>
        <w:rPr>
          <w:rFonts w:ascii="仿宋" w:hAnsi="仿宋"/>
          <w:b/>
          <w:szCs w:val="32"/>
        </w:rPr>
        <w:t>条</w:t>
      </w:r>
      <w:r>
        <w:rPr>
          <w:rFonts w:hint="eastAsia" w:ascii="仿宋" w:hAnsi="仿宋"/>
          <w:szCs w:val="32"/>
          <w:lang w:eastAsia="zh-CN"/>
        </w:rPr>
        <w:t xml:space="preserve"> </w:t>
      </w:r>
      <w:r>
        <w:rPr>
          <w:rFonts w:ascii="仿宋" w:hAnsi="仿宋"/>
          <w:szCs w:val="32"/>
        </w:rPr>
        <w:t>教育数据的销毁应确保彻底删除，无法复原。</w:t>
      </w:r>
    </w:p>
    <w:p>
      <w:pPr>
        <w:pStyle w:val="14"/>
        <w:spacing w:line="360" w:lineRule="auto"/>
        <w:ind w:firstLine="640" w:firstLineChars="200"/>
        <w:jc w:val="both"/>
        <w:rPr>
          <w:rFonts w:hint="eastAsia" w:ascii="仿宋" w:hAnsi="仿宋"/>
          <w:szCs w:val="32"/>
          <w:lang w:eastAsia="zh-CN"/>
        </w:rPr>
      </w:pPr>
    </w:p>
    <w:p>
      <w:pPr>
        <w:pStyle w:val="12"/>
        <w:spacing w:line="360" w:lineRule="auto"/>
        <w:jc w:val="center"/>
        <w:rPr>
          <w:rFonts w:ascii="仿宋" w:hAnsi="仿宋"/>
          <w:b/>
          <w:bCs/>
          <w:szCs w:val="32"/>
        </w:rPr>
      </w:pPr>
      <w:r>
        <w:rPr>
          <w:rFonts w:ascii="仿宋" w:hAnsi="仿宋"/>
          <w:b/>
          <w:bCs/>
          <w:szCs w:val="32"/>
        </w:rPr>
        <w:t>第</w:t>
      </w:r>
      <w:r>
        <w:rPr>
          <w:rFonts w:hint="eastAsia" w:ascii="仿宋" w:hAnsi="仿宋"/>
          <w:b/>
          <w:bCs/>
          <w:szCs w:val="32"/>
          <w:lang w:eastAsia="zh-CN"/>
        </w:rPr>
        <w:t>十一</w:t>
      </w:r>
      <w:r>
        <w:rPr>
          <w:rFonts w:ascii="仿宋" w:hAnsi="仿宋"/>
          <w:b/>
          <w:bCs/>
          <w:szCs w:val="32"/>
        </w:rPr>
        <w:t>章</w:t>
      </w:r>
      <w:r>
        <w:rPr>
          <w:rFonts w:hint="eastAsia" w:ascii="仿宋" w:hAnsi="仿宋"/>
          <w:b/>
          <w:bCs/>
          <w:szCs w:val="32"/>
          <w:lang w:eastAsia="zh-CN"/>
        </w:rPr>
        <w:t xml:space="preserve"> </w:t>
      </w:r>
      <w:r>
        <w:rPr>
          <w:rFonts w:ascii="仿宋" w:hAnsi="仿宋"/>
          <w:b/>
          <w:bCs/>
          <w:szCs w:val="32"/>
        </w:rPr>
        <w:t>保障和监督</w:t>
      </w:r>
    </w:p>
    <w:p>
      <w:pPr>
        <w:pStyle w:val="14"/>
        <w:spacing w:line="360" w:lineRule="auto"/>
        <w:ind w:firstLine="643" w:firstLineChars="200"/>
        <w:jc w:val="both"/>
        <w:rPr>
          <w:rFonts w:hint="eastAsia" w:ascii="仿宋" w:hAnsi="仿宋"/>
          <w:szCs w:val="32"/>
          <w:lang w:eastAsia="zh-CN"/>
        </w:rPr>
      </w:pPr>
      <w:r>
        <w:rPr>
          <w:rFonts w:ascii="仿宋" w:hAnsi="仿宋"/>
          <w:b/>
          <w:szCs w:val="32"/>
        </w:rPr>
        <w:t>第</w:t>
      </w:r>
      <w:r>
        <w:rPr>
          <w:rFonts w:hint="eastAsia" w:ascii="仿宋" w:hAnsi="仿宋"/>
          <w:b/>
          <w:szCs w:val="32"/>
          <w:lang w:eastAsia="zh-CN"/>
        </w:rPr>
        <w:t>五</w:t>
      </w:r>
      <w:r>
        <w:rPr>
          <w:rFonts w:ascii="仿宋" w:hAnsi="仿宋"/>
          <w:b/>
          <w:szCs w:val="32"/>
        </w:rPr>
        <w:t>十</w:t>
      </w:r>
      <w:r>
        <w:rPr>
          <w:rFonts w:hint="eastAsia" w:ascii="仿宋" w:hAnsi="仿宋"/>
          <w:b/>
          <w:szCs w:val="32"/>
          <w:lang w:eastAsia="zh-CN"/>
        </w:rPr>
        <w:t>七</w:t>
      </w:r>
      <w:r>
        <w:rPr>
          <w:rFonts w:ascii="仿宋" w:hAnsi="仿宋"/>
          <w:b/>
          <w:szCs w:val="32"/>
        </w:rPr>
        <w:t>条</w:t>
      </w:r>
      <w:r>
        <w:rPr>
          <w:rFonts w:hint="eastAsia" w:ascii="仿宋" w:hAnsi="仿宋"/>
          <w:szCs w:val="32"/>
          <w:lang w:eastAsia="zh-CN"/>
        </w:rPr>
        <w:t xml:space="preserve"> </w:t>
      </w:r>
      <w:r>
        <w:rPr>
          <w:rFonts w:ascii="仿宋" w:hAnsi="仿宋"/>
          <w:szCs w:val="32"/>
        </w:rPr>
        <w:t>市、县（区）教育</w:t>
      </w:r>
      <w:r>
        <w:rPr>
          <w:rFonts w:hint="eastAsia" w:ascii="仿宋" w:hAnsi="仿宋"/>
          <w:szCs w:val="32"/>
          <w:lang w:eastAsia="zh-CN"/>
        </w:rPr>
        <w:t>责任</w:t>
      </w:r>
      <w:r>
        <w:rPr>
          <w:rFonts w:ascii="仿宋" w:hAnsi="仿宋"/>
          <w:szCs w:val="32"/>
        </w:rPr>
        <w:t>部门应当将教育数据建设、运维、管理工作经费纳入本级财政预算。</w:t>
      </w:r>
    </w:p>
    <w:p>
      <w:pPr>
        <w:pStyle w:val="14"/>
        <w:spacing w:line="360" w:lineRule="auto"/>
        <w:ind w:firstLine="643" w:firstLineChars="200"/>
        <w:jc w:val="both"/>
        <w:rPr>
          <w:rFonts w:hint="eastAsia" w:ascii="仿宋" w:hAnsi="仿宋"/>
          <w:szCs w:val="32"/>
          <w:lang w:eastAsia="zh-CN"/>
        </w:rPr>
      </w:pPr>
      <w:r>
        <w:rPr>
          <w:rFonts w:ascii="仿宋" w:hAnsi="仿宋"/>
          <w:b/>
          <w:szCs w:val="32"/>
        </w:rPr>
        <w:t>第</w:t>
      </w:r>
      <w:r>
        <w:rPr>
          <w:rFonts w:hint="eastAsia" w:ascii="仿宋" w:hAnsi="仿宋"/>
          <w:b/>
          <w:szCs w:val="32"/>
          <w:lang w:eastAsia="zh-CN"/>
        </w:rPr>
        <w:t>五</w:t>
      </w:r>
      <w:r>
        <w:rPr>
          <w:rFonts w:ascii="仿宋" w:hAnsi="仿宋"/>
          <w:b/>
          <w:szCs w:val="32"/>
        </w:rPr>
        <w:t>十</w:t>
      </w:r>
      <w:r>
        <w:rPr>
          <w:rFonts w:hint="eastAsia" w:ascii="仿宋" w:hAnsi="仿宋"/>
          <w:b/>
          <w:szCs w:val="32"/>
          <w:lang w:eastAsia="zh-CN"/>
        </w:rPr>
        <w:t>八</w:t>
      </w:r>
      <w:r>
        <w:rPr>
          <w:rFonts w:ascii="仿宋" w:hAnsi="仿宋"/>
          <w:b/>
          <w:szCs w:val="32"/>
        </w:rPr>
        <w:t>条</w:t>
      </w:r>
      <w:r>
        <w:rPr>
          <w:rFonts w:hint="eastAsia" w:ascii="仿宋" w:hAnsi="仿宋"/>
          <w:szCs w:val="32"/>
          <w:lang w:eastAsia="zh-CN"/>
        </w:rPr>
        <w:t xml:space="preserve"> </w:t>
      </w:r>
      <w:r>
        <w:rPr>
          <w:rFonts w:ascii="仿宋" w:hAnsi="仿宋"/>
          <w:szCs w:val="32"/>
        </w:rPr>
        <w:t>教育行政部门应当加强教育数据共享、开放工作的组织保障，建立健全教育数据共享、开放工作管理制度</w:t>
      </w:r>
      <w:r>
        <w:rPr>
          <w:rFonts w:hint="eastAsia" w:ascii="仿宋" w:hAnsi="仿宋"/>
          <w:szCs w:val="32"/>
          <w:lang w:eastAsia="zh-CN"/>
        </w:rPr>
        <w:t>。</w:t>
      </w:r>
    </w:p>
    <w:p>
      <w:pPr>
        <w:pStyle w:val="14"/>
        <w:spacing w:line="360" w:lineRule="auto"/>
        <w:ind w:firstLine="643" w:firstLineChars="200"/>
        <w:jc w:val="both"/>
        <w:rPr>
          <w:rFonts w:ascii="仿宋" w:hAnsi="仿宋"/>
          <w:szCs w:val="32"/>
        </w:rPr>
      </w:pPr>
      <w:r>
        <w:rPr>
          <w:rFonts w:ascii="仿宋" w:hAnsi="仿宋"/>
          <w:b/>
          <w:szCs w:val="32"/>
        </w:rPr>
        <w:t>第</w:t>
      </w:r>
      <w:r>
        <w:rPr>
          <w:rFonts w:hint="eastAsia" w:ascii="仿宋" w:hAnsi="仿宋"/>
          <w:b/>
          <w:szCs w:val="32"/>
          <w:lang w:eastAsia="zh-CN"/>
        </w:rPr>
        <w:t>五</w:t>
      </w:r>
      <w:r>
        <w:rPr>
          <w:rFonts w:ascii="仿宋" w:hAnsi="仿宋"/>
          <w:b/>
          <w:szCs w:val="32"/>
        </w:rPr>
        <w:t>十</w:t>
      </w:r>
      <w:r>
        <w:rPr>
          <w:rFonts w:hint="eastAsia" w:ascii="仿宋" w:hAnsi="仿宋"/>
          <w:b/>
          <w:szCs w:val="32"/>
          <w:lang w:eastAsia="zh-CN"/>
        </w:rPr>
        <w:t>九</w:t>
      </w:r>
      <w:r>
        <w:rPr>
          <w:rFonts w:ascii="仿宋" w:hAnsi="仿宋"/>
          <w:b/>
          <w:szCs w:val="32"/>
        </w:rPr>
        <w:t>条</w:t>
      </w:r>
      <w:r>
        <w:rPr>
          <w:rFonts w:hint="eastAsia" w:ascii="仿宋" w:hAnsi="仿宋"/>
          <w:szCs w:val="32"/>
          <w:lang w:eastAsia="zh-CN"/>
        </w:rPr>
        <w:t xml:space="preserve"> </w:t>
      </w:r>
      <w:r>
        <w:rPr>
          <w:rFonts w:ascii="仿宋" w:hAnsi="仿宋"/>
          <w:szCs w:val="32"/>
        </w:rPr>
        <w:t>教育行政部门</w:t>
      </w:r>
      <w:r>
        <w:rPr>
          <w:rFonts w:hint="eastAsia" w:ascii="仿宋" w:hAnsi="仿宋"/>
          <w:szCs w:val="32"/>
        </w:rPr>
        <w:t>实施、保持并持续改进质量管理体系提供资源</w:t>
      </w:r>
      <w:r>
        <w:rPr>
          <w:rFonts w:hint="eastAsia" w:ascii="仿宋" w:hAnsi="仿宋"/>
          <w:szCs w:val="32"/>
          <w:lang w:eastAsia="zh-CN"/>
        </w:rPr>
        <w:t>和能力</w:t>
      </w:r>
      <w:r>
        <w:rPr>
          <w:rFonts w:hint="eastAsia" w:ascii="仿宋" w:hAnsi="仿宋"/>
          <w:szCs w:val="32"/>
        </w:rPr>
        <w:t>保障</w:t>
      </w:r>
      <w:r>
        <w:rPr>
          <w:rFonts w:hint="eastAsia" w:ascii="仿宋" w:hAnsi="仿宋"/>
          <w:szCs w:val="32"/>
          <w:lang w:eastAsia="zh-CN"/>
        </w:rPr>
        <w:t>。</w:t>
      </w:r>
    </w:p>
    <w:p>
      <w:pPr>
        <w:pStyle w:val="14"/>
        <w:tabs>
          <w:tab w:val="left" w:pos="7478"/>
        </w:tabs>
        <w:spacing w:line="360" w:lineRule="auto"/>
        <w:ind w:firstLine="560"/>
        <w:rPr>
          <w:rFonts w:ascii="仿宋" w:hAnsi="仿宋"/>
          <w:szCs w:val="32"/>
          <w:lang w:eastAsia="zh-CN"/>
        </w:rPr>
      </w:pPr>
      <w:r>
        <w:rPr>
          <w:rFonts w:hint="eastAsia" w:ascii="仿宋" w:hAnsi="仿宋"/>
          <w:szCs w:val="32"/>
          <w:lang w:eastAsia="zh-CN"/>
        </w:rPr>
        <w:t>（一）明确数据质量管理组织、配备具有专业知识和能力的责任人及数据质量管理专员。确保本部门人员认识到数据质量工作的业务相关性和重要性，具备为实现质量目标作贡献的责任意识；</w:t>
      </w:r>
    </w:p>
    <w:p>
      <w:pPr>
        <w:pStyle w:val="14"/>
        <w:tabs>
          <w:tab w:val="left" w:pos="7478"/>
        </w:tabs>
        <w:spacing w:line="360" w:lineRule="auto"/>
        <w:ind w:firstLine="560"/>
        <w:rPr>
          <w:rFonts w:ascii="仿宋" w:hAnsi="仿宋"/>
          <w:szCs w:val="32"/>
          <w:lang w:eastAsia="zh-CN"/>
        </w:rPr>
      </w:pPr>
      <w:r>
        <w:rPr>
          <w:rFonts w:hint="eastAsia" w:ascii="仿宋" w:hAnsi="仿宋"/>
          <w:szCs w:val="32"/>
          <w:lang w:eastAsia="zh-CN"/>
        </w:rPr>
        <w:t>（二）确保从事数据质量管理工作的人员具备相应的能力。对从事数据采集、检查、考核的人员进行岗位专业技能培训；保持人员教育、培训、技能和经验的适当记录；</w:t>
      </w:r>
    </w:p>
    <w:p>
      <w:pPr>
        <w:pStyle w:val="14"/>
        <w:tabs>
          <w:tab w:val="left" w:pos="7478"/>
        </w:tabs>
        <w:spacing w:line="360" w:lineRule="auto"/>
        <w:ind w:firstLine="560"/>
        <w:rPr>
          <w:rFonts w:ascii="仿宋" w:hAnsi="仿宋"/>
          <w:szCs w:val="32"/>
          <w:lang w:eastAsia="zh-CN"/>
        </w:rPr>
      </w:pPr>
      <w:r>
        <w:rPr>
          <w:rFonts w:hint="eastAsia" w:ascii="仿宋" w:hAnsi="仿宋"/>
          <w:szCs w:val="32"/>
          <w:lang w:eastAsia="zh-CN"/>
        </w:rPr>
        <w:t>（三）开展数据质量管理工作所涉及的数据标准制定与优化、系统建设与改造、数据质量自查与校核、数据质量监管以及考核评估等相关保障。</w:t>
      </w:r>
    </w:p>
    <w:p>
      <w:pPr>
        <w:pStyle w:val="14"/>
        <w:tabs>
          <w:tab w:val="left" w:pos="7478"/>
        </w:tabs>
        <w:spacing w:line="360" w:lineRule="auto"/>
        <w:ind w:firstLine="560"/>
        <w:rPr>
          <w:rFonts w:hint="eastAsia" w:ascii="仿宋" w:hAnsi="仿宋"/>
          <w:szCs w:val="32"/>
          <w:lang w:eastAsia="zh-CN"/>
        </w:rPr>
      </w:pPr>
      <w:r>
        <w:rPr>
          <w:rFonts w:hint="eastAsia" w:ascii="仿宋" w:hAnsi="仿宋"/>
          <w:szCs w:val="32"/>
          <w:lang w:eastAsia="zh-CN"/>
        </w:rPr>
        <w:t>（四）配备所需的设备、设施及相应的环境条件，配备所需的测试工具和监测装置。</w:t>
      </w:r>
    </w:p>
    <w:p>
      <w:pPr>
        <w:pStyle w:val="14"/>
        <w:tabs>
          <w:tab w:val="left" w:pos="7478"/>
        </w:tabs>
        <w:spacing w:line="360" w:lineRule="auto"/>
        <w:ind w:firstLine="560"/>
        <w:rPr>
          <w:rFonts w:hint="eastAsia" w:ascii="仿宋" w:hAnsi="仿宋"/>
          <w:szCs w:val="32"/>
          <w:lang w:eastAsia="zh-CN"/>
        </w:rPr>
      </w:pPr>
      <w:r>
        <w:rPr>
          <w:rFonts w:ascii="仿宋" w:hAnsi="仿宋"/>
          <w:b/>
          <w:szCs w:val="32"/>
        </w:rPr>
        <w:t>第</w:t>
      </w:r>
      <w:r>
        <w:rPr>
          <w:rFonts w:hint="eastAsia" w:ascii="仿宋" w:hAnsi="仿宋"/>
          <w:b/>
          <w:szCs w:val="32"/>
          <w:lang w:eastAsia="zh-CN"/>
        </w:rPr>
        <w:t>六十</w:t>
      </w:r>
      <w:r>
        <w:rPr>
          <w:rFonts w:ascii="仿宋" w:hAnsi="仿宋"/>
          <w:b/>
          <w:szCs w:val="32"/>
        </w:rPr>
        <w:t>条</w:t>
      </w:r>
      <w:r>
        <w:rPr>
          <w:rFonts w:hint="eastAsia" w:ascii="仿宋" w:hAnsi="仿宋"/>
          <w:szCs w:val="32"/>
          <w:lang w:eastAsia="zh-CN"/>
        </w:rPr>
        <w:t xml:space="preserve"> </w:t>
      </w:r>
      <w:r>
        <w:rPr>
          <w:rFonts w:ascii="仿宋" w:hAnsi="仿宋"/>
          <w:szCs w:val="32"/>
        </w:rPr>
        <w:t>市、县（区）教育数据</w:t>
      </w:r>
      <w:r>
        <w:rPr>
          <w:rFonts w:hint="eastAsia" w:ascii="仿宋" w:hAnsi="仿宋"/>
          <w:szCs w:val="32"/>
          <w:lang w:eastAsia="zh-CN"/>
        </w:rPr>
        <w:t>管理协调</w:t>
      </w:r>
      <w:r>
        <w:rPr>
          <w:rFonts w:ascii="仿宋" w:hAnsi="仿宋"/>
          <w:szCs w:val="32"/>
        </w:rPr>
        <w:t>部门按照应统尽统原则，统筹教育行政部门信息化项目建设，将编制教育数据目录作为对教育行政部门信息化项目审批的必备条件，对不符合数据共享要求的,将不予审批和验收。</w:t>
      </w:r>
    </w:p>
    <w:p>
      <w:pPr>
        <w:pStyle w:val="14"/>
        <w:tabs>
          <w:tab w:val="left" w:pos="7478"/>
        </w:tabs>
        <w:spacing w:line="360" w:lineRule="auto"/>
        <w:ind w:firstLine="560"/>
        <w:rPr>
          <w:rFonts w:ascii="仿宋" w:hAnsi="仿宋"/>
          <w:szCs w:val="32"/>
          <w:lang w:eastAsia="zh-CN"/>
        </w:rPr>
      </w:pPr>
      <w:r>
        <w:rPr>
          <w:rFonts w:ascii="仿宋" w:hAnsi="仿宋"/>
          <w:szCs w:val="32"/>
        </w:rPr>
        <w:t>教育行政部门购买数据资源应当提前告知本级教育数据</w:t>
      </w:r>
      <w:r>
        <w:rPr>
          <w:rFonts w:hint="eastAsia" w:ascii="仿宋" w:hAnsi="仿宋"/>
          <w:szCs w:val="32"/>
          <w:lang w:eastAsia="zh-CN"/>
        </w:rPr>
        <w:t>管理协调</w:t>
      </w:r>
      <w:r>
        <w:rPr>
          <w:rFonts w:ascii="仿宋" w:hAnsi="仿宋"/>
          <w:szCs w:val="32"/>
        </w:rPr>
        <w:t>部门，</w:t>
      </w:r>
      <w:r>
        <w:rPr>
          <w:rFonts w:hint="eastAsia" w:ascii="仿宋" w:hAnsi="仿宋"/>
          <w:szCs w:val="32"/>
          <w:lang w:eastAsia="zh-CN"/>
        </w:rPr>
        <w:t>原则上</w:t>
      </w:r>
      <w:r>
        <w:rPr>
          <w:rFonts w:ascii="仿宋" w:hAnsi="仿宋"/>
          <w:szCs w:val="32"/>
        </w:rPr>
        <w:t>不得重复购买可以通过教育数据平台共享的数据资源；购买数据资源后应当按照要求编制教育数据目录，通过教育数据平台予以共享。</w:t>
      </w:r>
    </w:p>
    <w:p>
      <w:pPr>
        <w:pStyle w:val="14"/>
        <w:spacing w:line="360" w:lineRule="auto"/>
        <w:ind w:firstLine="540"/>
        <w:jc w:val="both"/>
        <w:rPr>
          <w:rFonts w:hint="eastAsia" w:ascii="仿宋" w:hAnsi="仿宋"/>
          <w:szCs w:val="32"/>
          <w:lang w:eastAsia="zh-CN"/>
        </w:rPr>
      </w:pPr>
      <w:r>
        <w:rPr>
          <w:rFonts w:ascii="仿宋" w:hAnsi="仿宋"/>
          <w:szCs w:val="32"/>
        </w:rPr>
        <w:t>教育行政部门在信息化项目建设中应当同步规划、编制公共数据资源目录。教育行政部门建设、使用和管理的政务信息系统和已对外提供的教育数据服务，应当向本级教育数据</w:t>
      </w:r>
      <w:r>
        <w:rPr>
          <w:rFonts w:hint="eastAsia" w:ascii="仿宋" w:hAnsi="仿宋"/>
          <w:szCs w:val="32"/>
          <w:lang w:eastAsia="zh-CN"/>
        </w:rPr>
        <w:t>管理协调</w:t>
      </w:r>
      <w:r>
        <w:rPr>
          <w:rFonts w:ascii="仿宋" w:hAnsi="仿宋"/>
          <w:szCs w:val="32"/>
        </w:rPr>
        <w:t>部门报备，逐步并入市教育数据平台统一管理。</w:t>
      </w:r>
    </w:p>
    <w:p>
      <w:pPr>
        <w:pStyle w:val="14"/>
        <w:spacing w:line="360" w:lineRule="auto"/>
        <w:ind w:firstLine="540"/>
        <w:jc w:val="both"/>
        <w:rPr>
          <w:rFonts w:ascii="仿宋" w:hAnsi="仿宋"/>
          <w:szCs w:val="32"/>
        </w:rPr>
      </w:pPr>
      <w:r>
        <w:rPr>
          <w:rFonts w:ascii="仿宋" w:hAnsi="仿宋"/>
          <w:b/>
          <w:szCs w:val="32"/>
        </w:rPr>
        <w:t>第</w:t>
      </w:r>
      <w:r>
        <w:rPr>
          <w:rFonts w:hint="eastAsia" w:ascii="仿宋" w:hAnsi="仿宋"/>
          <w:b/>
          <w:szCs w:val="32"/>
          <w:lang w:eastAsia="zh-CN"/>
        </w:rPr>
        <w:t>六十一</w:t>
      </w:r>
      <w:r>
        <w:rPr>
          <w:rFonts w:ascii="仿宋" w:hAnsi="仿宋"/>
          <w:b/>
          <w:szCs w:val="32"/>
        </w:rPr>
        <w:t>条</w:t>
      </w:r>
      <w:r>
        <w:rPr>
          <w:rFonts w:hint="eastAsia" w:ascii="仿宋" w:hAnsi="仿宋"/>
          <w:szCs w:val="32"/>
          <w:lang w:eastAsia="zh-CN"/>
        </w:rPr>
        <w:t xml:space="preserve"> </w:t>
      </w:r>
      <w:r>
        <w:rPr>
          <w:rFonts w:ascii="仿宋" w:hAnsi="仿宋"/>
          <w:szCs w:val="32"/>
        </w:rPr>
        <w:t>教育行政部门对教育数据的釆集、</w:t>
      </w:r>
      <w:r>
        <w:rPr>
          <w:rFonts w:hint="eastAsia" w:ascii="仿宋" w:hAnsi="仿宋"/>
          <w:szCs w:val="32"/>
          <w:lang w:eastAsia="zh-CN"/>
        </w:rPr>
        <w:t>归集</w:t>
      </w:r>
      <w:r>
        <w:rPr>
          <w:rFonts w:ascii="仿宋" w:hAnsi="仿宋"/>
          <w:szCs w:val="32"/>
        </w:rPr>
        <w:t>、共享、开放和应用等活动纳入市教育局信息化工作相关评估指标体系，评估结果定期通报并作为本市年度绩效目标考核的重要内容。</w:t>
      </w:r>
    </w:p>
    <w:p>
      <w:pPr>
        <w:pStyle w:val="14"/>
        <w:spacing w:line="360" w:lineRule="auto"/>
        <w:ind w:firstLine="540"/>
        <w:jc w:val="both"/>
        <w:rPr>
          <w:rFonts w:hint="eastAsia" w:ascii="仿宋" w:hAnsi="仿宋" w:eastAsiaTheme="minorEastAsia"/>
          <w:szCs w:val="32"/>
          <w:lang w:eastAsia="zh-CN"/>
        </w:rPr>
      </w:pPr>
      <w:r>
        <w:rPr>
          <w:rFonts w:ascii="仿宋" w:hAnsi="仿宋"/>
          <w:b/>
          <w:szCs w:val="32"/>
        </w:rPr>
        <w:t>第</w:t>
      </w:r>
      <w:r>
        <w:rPr>
          <w:rFonts w:hint="eastAsia" w:ascii="仿宋" w:hAnsi="仿宋"/>
          <w:b/>
          <w:szCs w:val="32"/>
          <w:lang w:eastAsia="zh-CN"/>
        </w:rPr>
        <w:t>六十二</w:t>
      </w:r>
      <w:r>
        <w:rPr>
          <w:rFonts w:ascii="仿宋" w:hAnsi="仿宋"/>
          <w:b/>
          <w:szCs w:val="32"/>
        </w:rPr>
        <w:t>条</w:t>
      </w:r>
      <w:r>
        <w:rPr>
          <w:rFonts w:hint="eastAsia" w:ascii="仿宋" w:hAnsi="仿宋"/>
          <w:szCs w:val="32"/>
          <w:lang w:eastAsia="zh-CN"/>
        </w:rPr>
        <w:t xml:space="preserve"> </w:t>
      </w:r>
      <w:r>
        <w:rPr>
          <w:rFonts w:ascii="仿宋" w:hAnsi="仿宋"/>
          <w:szCs w:val="32"/>
        </w:rPr>
        <w:t>教育行政部门及其工作人员违反本办法规定，不依法履行职责的，或者在数据获取、使用过程中侵犯国家秘密、商业秘密、个人隐私的，以及玩忽职守、滥用职权、徇私舞弊的，依法追究法律责任。</w:t>
      </w:r>
    </w:p>
    <w:p>
      <w:pPr>
        <w:pStyle w:val="12"/>
        <w:spacing w:line="360" w:lineRule="auto"/>
        <w:jc w:val="center"/>
        <w:rPr>
          <w:rFonts w:ascii="仿宋" w:hAnsi="仿宋"/>
          <w:b/>
          <w:bCs/>
          <w:szCs w:val="32"/>
        </w:rPr>
      </w:pPr>
      <w:r>
        <w:rPr>
          <w:rFonts w:ascii="仿宋" w:hAnsi="仿宋"/>
          <w:b/>
          <w:bCs/>
          <w:szCs w:val="32"/>
        </w:rPr>
        <w:t>第十</w:t>
      </w:r>
      <w:r>
        <w:rPr>
          <w:rFonts w:hint="eastAsia" w:ascii="仿宋" w:hAnsi="仿宋"/>
          <w:b/>
          <w:bCs/>
          <w:szCs w:val="32"/>
          <w:lang w:eastAsia="zh-CN"/>
        </w:rPr>
        <w:t>二</w:t>
      </w:r>
      <w:r>
        <w:rPr>
          <w:rFonts w:ascii="仿宋" w:hAnsi="仿宋"/>
          <w:b/>
          <w:bCs/>
          <w:szCs w:val="32"/>
        </w:rPr>
        <w:t>章</w:t>
      </w:r>
      <w:r>
        <w:rPr>
          <w:rFonts w:hint="eastAsia" w:ascii="仿宋" w:hAnsi="仿宋"/>
          <w:b/>
          <w:bCs/>
          <w:szCs w:val="32"/>
          <w:lang w:eastAsia="zh-CN"/>
        </w:rPr>
        <w:t xml:space="preserve"> </w:t>
      </w:r>
      <w:r>
        <w:rPr>
          <w:rFonts w:ascii="仿宋" w:hAnsi="仿宋"/>
          <w:b/>
          <w:bCs/>
          <w:szCs w:val="32"/>
        </w:rPr>
        <w:t>附则</w:t>
      </w:r>
    </w:p>
    <w:p>
      <w:pPr>
        <w:pStyle w:val="14"/>
        <w:keepNext w:val="0"/>
        <w:keepLines w:val="0"/>
        <w:pageBreakBefore w:val="0"/>
        <w:widowControl w:val="0"/>
        <w:kinsoku/>
        <w:wordWrap/>
        <w:overflowPunct/>
        <w:topLinePunct w:val="0"/>
        <w:autoSpaceDE/>
        <w:autoSpaceDN/>
        <w:bidi w:val="0"/>
        <w:adjustRightInd/>
        <w:snapToGrid/>
        <w:spacing w:after="320" w:line="360" w:lineRule="auto"/>
        <w:ind w:firstLine="539"/>
        <w:jc w:val="both"/>
        <w:textAlignment w:val="auto"/>
        <w:rPr>
          <w:rFonts w:ascii="仿宋" w:hAnsi="仿宋"/>
          <w:szCs w:val="32"/>
        </w:rPr>
      </w:pPr>
      <w:r>
        <w:rPr>
          <w:rFonts w:ascii="仿宋" w:hAnsi="仿宋"/>
          <w:b/>
          <w:szCs w:val="32"/>
        </w:rPr>
        <w:t>第</w:t>
      </w:r>
      <w:r>
        <w:rPr>
          <w:rFonts w:hint="eastAsia" w:ascii="仿宋" w:hAnsi="仿宋"/>
          <w:b/>
          <w:szCs w:val="32"/>
          <w:lang w:eastAsia="zh-CN"/>
        </w:rPr>
        <w:t>六十三</w:t>
      </w:r>
      <w:r>
        <w:rPr>
          <w:rFonts w:ascii="仿宋" w:hAnsi="仿宋"/>
          <w:b/>
          <w:szCs w:val="32"/>
        </w:rPr>
        <w:t>条</w:t>
      </w:r>
      <w:r>
        <w:rPr>
          <w:rFonts w:hint="eastAsia" w:ascii="仿宋" w:hAnsi="仿宋"/>
          <w:szCs w:val="32"/>
          <w:lang w:eastAsia="zh-CN"/>
        </w:rPr>
        <w:t xml:space="preserve"> </w:t>
      </w:r>
      <w:r>
        <w:rPr>
          <w:rFonts w:ascii="仿宋" w:hAnsi="仿宋"/>
          <w:szCs w:val="32"/>
        </w:rPr>
        <w:t>本办法自</w:t>
      </w:r>
      <w:r>
        <w:rPr>
          <w:rFonts w:ascii="仿宋" w:hAnsi="仿宋" w:cs="Times New Roman"/>
          <w:szCs w:val="32"/>
        </w:rPr>
        <w:t>202</w:t>
      </w:r>
      <w:r>
        <w:rPr>
          <w:rFonts w:hint="eastAsia" w:ascii="仿宋" w:hAnsi="仿宋" w:cs="Times New Roman"/>
          <w:szCs w:val="32"/>
          <w:lang w:val="en-US" w:eastAsia="zh-CN"/>
        </w:rPr>
        <w:t>3</w:t>
      </w:r>
      <w:r>
        <w:rPr>
          <w:rFonts w:ascii="仿宋" w:hAnsi="仿宋"/>
          <w:szCs w:val="32"/>
        </w:rPr>
        <w:t>年</w:t>
      </w:r>
      <w:r>
        <w:rPr>
          <w:rFonts w:hint="eastAsia" w:ascii="仿宋" w:hAnsi="仿宋"/>
          <w:szCs w:val="32"/>
          <w:lang w:val="en-US" w:eastAsia="zh-CN"/>
        </w:rPr>
        <w:t>3</w:t>
      </w:r>
      <w:r>
        <w:rPr>
          <w:rFonts w:ascii="仿宋" w:hAnsi="仿宋"/>
          <w:szCs w:val="32"/>
        </w:rPr>
        <w:t>月</w:t>
      </w:r>
      <w:r>
        <w:rPr>
          <w:rFonts w:hint="eastAsia" w:ascii="仿宋" w:hAnsi="仿宋"/>
          <w:szCs w:val="32"/>
          <w:lang w:val="en-US" w:eastAsia="zh-CN"/>
        </w:rPr>
        <w:t>1</w:t>
      </w:r>
      <w:r>
        <w:rPr>
          <w:rFonts w:ascii="仿宋" w:hAnsi="仿宋"/>
          <w:szCs w:val="32"/>
        </w:rPr>
        <w:t>日起施行。</w:t>
      </w:r>
    </w:p>
    <w:p>
      <w:pPr>
        <w:pStyle w:val="14"/>
        <w:keepNext w:val="0"/>
        <w:keepLines w:val="0"/>
        <w:pageBreakBefore w:val="0"/>
        <w:widowControl w:val="0"/>
        <w:kinsoku/>
        <w:wordWrap/>
        <w:overflowPunct/>
        <w:topLinePunct w:val="0"/>
        <w:autoSpaceDE/>
        <w:autoSpaceDN/>
        <w:bidi w:val="0"/>
        <w:adjustRightInd/>
        <w:snapToGrid/>
        <w:spacing w:after="320" w:line="360" w:lineRule="auto"/>
        <w:ind w:firstLine="539"/>
        <w:jc w:val="both"/>
        <w:textAlignment w:val="auto"/>
        <w:rPr>
          <w:rFonts w:ascii="仿宋" w:hAnsi="仿宋"/>
          <w:szCs w:val="32"/>
        </w:rPr>
      </w:pPr>
      <w:r>
        <w:rPr>
          <w:rFonts w:ascii="仿宋" w:hAnsi="仿宋"/>
          <w:b/>
          <w:szCs w:val="32"/>
        </w:rPr>
        <w:t>第</w:t>
      </w:r>
      <w:r>
        <w:rPr>
          <w:rFonts w:hint="eastAsia" w:ascii="仿宋" w:hAnsi="仿宋"/>
          <w:b/>
          <w:szCs w:val="32"/>
          <w:lang w:eastAsia="zh-CN"/>
        </w:rPr>
        <w:t>六十四</w:t>
      </w:r>
      <w:r>
        <w:rPr>
          <w:rFonts w:ascii="仿宋" w:hAnsi="仿宋"/>
          <w:b/>
          <w:szCs w:val="32"/>
        </w:rPr>
        <w:t>条</w:t>
      </w:r>
      <w:r>
        <w:rPr>
          <w:rFonts w:hint="eastAsia" w:ascii="仿宋" w:hAnsi="仿宋"/>
          <w:szCs w:val="32"/>
          <w:lang w:eastAsia="zh-CN"/>
        </w:rPr>
        <w:t xml:space="preserve"> </w:t>
      </w:r>
      <w:r>
        <w:rPr>
          <w:rFonts w:ascii="仿宋" w:hAnsi="仿宋"/>
          <w:szCs w:val="32"/>
        </w:rPr>
        <w:t>本办法由南昌市教育局负责解释。</w:t>
      </w:r>
    </w:p>
    <w:p>
      <w:pPr>
        <w:pStyle w:val="14"/>
        <w:keepNext w:val="0"/>
        <w:keepLines w:val="0"/>
        <w:pageBreakBefore w:val="0"/>
        <w:widowControl w:val="0"/>
        <w:kinsoku/>
        <w:wordWrap/>
        <w:overflowPunct/>
        <w:topLinePunct w:val="0"/>
        <w:autoSpaceDE/>
        <w:autoSpaceDN/>
        <w:bidi w:val="0"/>
        <w:adjustRightInd/>
        <w:snapToGrid/>
        <w:spacing w:after="320" w:line="360" w:lineRule="auto"/>
        <w:ind w:firstLine="539"/>
        <w:jc w:val="both"/>
        <w:textAlignment w:val="auto"/>
        <w:rPr>
          <w:rFonts w:ascii="仿宋" w:hAnsi="仿宋"/>
          <w:szCs w:val="32"/>
        </w:rPr>
      </w:pPr>
      <w:r>
        <w:rPr>
          <w:rFonts w:ascii="仿宋" w:hAnsi="仿宋"/>
          <w:b/>
          <w:szCs w:val="32"/>
        </w:rPr>
        <w:t>第</w:t>
      </w:r>
      <w:r>
        <w:rPr>
          <w:rFonts w:hint="eastAsia" w:ascii="仿宋" w:hAnsi="仿宋"/>
          <w:b/>
          <w:szCs w:val="32"/>
          <w:lang w:eastAsia="zh-CN"/>
        </w:rPr>
        <w:t>六十五</w:t>
      </w:r>
      <w:r>
        <w:rPr>
          <w:rFonts w:ascii="仿宋" w:hAnsi="仿宋"/>
          <w:b/>
          <w:szCs w:val="32"/>
        </w:rPr>
        <w:t>条</w:t>
      </w:r>
      <w:r>
        <w:rPr>
          <w:rFonts w:hint="eastAsia" w:ascii="仿宋" w:hAnsi="仿宋"/>
          <w:szCs w:val="32"/>
          <w:lang w:eastAsia="zh-CN"/>
        </w:rPr>
        <w:t xml:space="preserve"> </w:t>
      </w:r>
      <w:r>
        <w:rPr>
          <w:rFonts w:ascii="仿宋" w:hAnsi="仿宋"/>
          <w:szCs w:val="32"/>
        </w:rPr>
        <w:t>各县（区）教育行政部门可参照执行。</w:t>
      </w:r>
    </w:p>
    <w:p>
      <w:pPr>
        <w:widowControl/>
        <w:rPr>
          <w:rFonts w:ascii="仿宋" w:hAnsi="仿宋"/>
          <w:szCs w:val="32"/>
          <w:lang w:eastAsia="zh-CN"/>
        </w:rPr>
      </w:pPr>
    </w:p>
    <w:sectPr>
      <w:pgSz w:w="11900" w:h="16840"/>
      <w:pgMar w:top="1440" w:right="1800" w:bottom="1440" w:left="1800" w:header="930" w:footer="1111" w:gutter="0"/>
      <w:pgNumType w:start="1"/>
      <w:cols w:space="72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auto"/>
      </w:rPr>
      <w:id w:val="-394897290"/>
    </w:sdtPr>
    <w:sdtEndPr>
      <w:rPr>
        <w:color w:val="auto"/>
      </w:rPr>
    </w:sdtEndPr>
    <w:sdtContent>
      <w:sdt>
        <w:sdtPr>
          <w:rPr>
            <w:color w:val="auto"/>
          </w:rPr>
          <w:id w:val="-1769616900"/>
        </w:sdtPr>
        <w:sdtEndPr>
          <w:rPr>
            <w:color w:val="auto"/>
          </w:rPr>
        </w:sdtEndPr>
        <w:sdtContent>
          <w:p>
            <w:pPr>
              <w:pStyle w:val="3"/>
              <w:jc w:val="right"/>
            </w:pPr>
            <w:r>
              <w:rPr>
                <w:b/>
                <w:bCs/>
                <w:sz w:val="24"/>
                <w:szCs w:val="24"/>
              </w:rPr>
              <w:fldChar w:fldCharType="begin"/>
            </w:r>
            <w:r>
              <w:rPr>
                <w:b/>
                <w:bCs/>
              </w:rPr>
              <w:instrText xml:space="preserve">PAGE</w:instrText>
            </w:r>
            <w:r>
              <w:rPr>
                <w:b/>
                <w:bCs/>
                <w:sz w:val="24"/>
                <w:szCs w:val="24"/>
              </w:rPr>
              <w:fldChar w:fldCharType="separate"/>
            </w:r>
            <w:r>
              <w:rPr>
                <w:b/>
                <w:bCs/>
              </w:rPr>
              <w:t>17</w:t>
            </w:r>
            <w:r>
              <w:rPr>
                <w:b/>
                <w:bCs/>
                <w:sz w:val="24"/>
                <w:szCs w:val="24"/>
              </w:rPr>
              <w:fldChar w:fldCharType="end"/>
            </w:r>
            <w:r>
              <w:rPr>
                <w:lang w:val="zh-CN" w:eastAsia="zh-CN"/>
              </w:rPr>
              <w:t>/</w:t>
            </w:r>
            <w:r>
              <w:rPr>
                <w:b/>
                <w:bCs/>
                <w:sz w:val="24"/>
                <w:szCs w:val="24"/>
              </w:rPr>
              <w:fldChar w:fldCharType="begin"/>
            </w:r>
            <w:r>
              <w:rPr>
                <w:b/>
                <w:bCs/>
              </w:rPr>
              <w:instrText xml:space="preserve">NUMPAGES</w:instrText>
            </w:r>
            <w:r>
              <w:rPr>
                <w:b/>
                <w:bCs/>
                <w:sz w:val="24"/>
                <w:szCs w:val="24"/>
              </w:rPr>
              <w:fldChar w:fldCharType="separate"/>
            </w:r>
            <w:r>
              <w:rPr>
                <w:b/>
                <w:bCs/>
              </w:rPr>
              <w:t>24</w:t>
            </w:r>
            <w:r>
              <w:rPr>
                <w:b/>
                <w:bCs/>
                <w:sz w:val="24"/>
                <w:szCs w:val="24"/>
              </w:rPr>
              <w:fldChar w:fldCharType="end"/>
            </w:r>
          </w:p>
        </w:sdtContent>
      </w:sdt>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90495D"/>
    <w:multiLevelType w:val="singleLevel"/>
    <w:tmpl w:val="0B90495D"/>
    <w:lvl w:ilvl="0" w:tentative="0">
      <w:start w:val="11"/>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lOTk4YmFiNjIwN2FmMGU5NGEwNjI0OGMwNmRiYmUifQ=="/>
  </w:docVars>
  <w:rsids>
    <w:rsidRoot w:val="003E6D78"/>
    <w:rsid w:val="00042142"/>
    <w:rsid w:val="00115C9C"/>
    <w:rsid w:val="00124AD2"/>
    <w:rsid w:val="00165A2D"/>
    <w:rsid w:val="00181638"/>
    <w:rsid w:val="00306A51"/>
    <w:rsid w:val="00370710"/>
    <w:rsid w:val="003D6ECE"/>
    <w:rsid w:val="003E6D78"/>
    <w:rsid w:val="003F2507"/>
    <w:rsid w:val="004136A0"/>
    <w:rsid w:val="0044112A"/>
    <w:rsid w:val="00452940"/>
    <w:rsid w:val="004B3847"/>
    <w:rsid w:val="004C3CB8"/>
    <w:rsid w:val="00650E09"/>
    <w:rsid w:val="006935FD"/>
    <w:rsid w:val="006C19BD"/>
    <w:rsid w:val="00731EC5"/>
    <w:rsid w:val="007A61F1"/>
    <w:rsid w:val="007A6A53"/>
    <w:rsid w:val="00860419"/>
    <w:rsid w:val="00882BB9"/>
    <w:rsid w:val="008A7EF5"/>
    <w:rsid w:val="00921815"/>
    <w:rsid w:val="00972363"/>
    <w:rsid w:val="00A015D8"/>
    <w:rsid w:val="00A640C7"/>
    <w:rsid w:val="00AC51A7"/>
    <w:rsid w:val="00B3762C"/>
    <w:rsid w:val="00B401D3"/>
    <w:rsid w:val="00C75329"/>
    <w:rsid w:val="00D25546"/>
    <w:rsid w:val="00D65845"/>
    <w:rsid w:val="00DD0578"/>
    <w:rsid w:val="00E63E7E"/>
    <w:rsid w:val="00EC19E2"/>
    <w:rsid w:val="00EC4C9D"/>
    <w:rsid w:val="00EF5C28"/>
    <w:rsid w:val="00F47C2A"/>
    <w:rsid w:val="01896B74"/>
    <w:rsid w:val="036E6D37"/>
    <w:rsid w:val="069C3170"/>
    <w:rsid w:val="09722ECD"/>
    <w:rsid w:val="09D27E0F"/>
    <w:rsid w:val="12501231"/>
    <w:rsid w:val="16AD276A"/>
    <w:rsid w:val="17E12908"/>
    <w:rsid w:val="17EA0A1A"/>
    <w:rsid w:val="19BE1EDD"/>
    <w:rsid w:val="1AA84EF5"/>
    <w:rsid w:val="1AB31597"/>
    <w:rsid w:val="1BDE4171"/>
    <w:rsid w:val="1D9B6661"/>
    <w:rsid w:val="1F201831"/>
    <w:rsid w:val="242F396C"/>
    <w:rsid w:val="26F405C8"/>
    <w:rsid w:val="2A9B3D33"/>
    <w:rsid w:val="2C543894"/>
    <w:rsid w:val="2DC91EBB"/>
    <w:rsid w:val="2E1F339C"/>
    <w:rsid w:val="309127C8"/>
    <w:rsid w:val="37E472D8"/>
    <w:rsid w:val="3921557A"/>
    <w:rsid w:val="3A895CD5"/>
    <w:rsid w:val="3DB0469F"/>
    <w:rsid w:val="43115B0B"/>
    <w:rsid w:val="43DE2ACB"/>
    <w:rsid w:val="44DC50C3"/>
    <w:rsid w:val="4576266C"/>
    <w:rsid w:val="47397771"/>
    <w:rsid w:val="497B5BAD"/>
    <w:rsid w:val="49BD1C4B"/>
    <w:rsid w:val="49C35D40"/>
    <w:rsid w:val="4AF51241"/>
    <w:rsid w:val="4BD50ABE"/>
    <w:rsid w:val="4BE51ED7"/>
    <w:rsid w:val="4D3B63E7"/>
    <w:rsid w:val="4D402BEC"/>
    <w:rsid w:val="501871CB"/>
    <w:rsid w:val="503465F2"/>
    <w:rsid w:val="52D95C88"/>
    <w:rsid w:val="57D650B8"/>
    <w:rsid w:val="59E844EA"/>
    <w:rsid w:val="5D232B4E"/>
    <w:rsid w:val="62B129AA"/>
    <w:rsid w:val="65580B8E"/>
    <w:rsid w:val="658904F7"/>
    <w:rsid w:val="696B2ECD"/>
    <w:rsid w:val="696C3F29"/>
    <w:rsid w:val="6B8F4630"/>
    <w:rsid w:val="6BB80727"/>
    <w:rsid w:val="6E573A03"/>
    <w:rsid w:val="6F096283"/>
    <w:rsid w:val="70585696"/>
    <w:rsid w:val="7774149A"/>
    <w:rsid w:val="7A935CE5"/>
    <w:rsid w:val="7AAB3EF7"/>
    <w:rsid w:val="7ABF4911"/>
    <w:rsid w:val="7B2B4D24"/>
    <w:rsid w:val="7CE6607B"/>
    <w:rsid w:val="7FD25FE2"/>
    <w:rsid w:val="BBFFF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仿宋" w:cs="Times New Roman"/>
      <w:color w:val="000000"/>
      <w:sz w:val="32"/>
      <w:szCs w:val="24"/>
      <w:lang w:val="en-US" w:eastAsia="en-US" w:bidi="en-US"/>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qFormat/>
    <w:uiPriority w:val="0"/>
    <w:rPr>
      <w:sz w:val="18"/>
      <w:szCs w:val="18"/>
    </w:rPr>
  </w:style>
  <w:style w:type="paragraph" w:styleId="3">
    <w:name w:val="footer"/>
    <w:basedOn w:val="1"/>
    <w:link w:val="16"/>
    <w:qFormat/>
    <w:uiPriority w:val="99"/>
    <w:pPr>
      <w:tabs>
        <w:tab w:val="center" w:pos="4153"/>
        <w:tab w:val="right" w:pos="8306"/>
      </w:tabs>
      <w:snapToGrid w:val="0"/>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pPr>
    <w:rPr>
      <w:rFonts w:ascii="宋体" w:hAnsi="宋体" w:eastAsia="宋体" w:cs="宋体"/>
      <w:color w:val="auto"/>
      <w:lang w:eastAsia="zh-CN" w:bidi="ar-SA"/>
    </w:rPr>
  </w:style>
  <w:style w:type="character" w:styleId="8">
    <w:name w:val="Strong"/>
    <w:basedOn w:val="7"/>
    <w:qFormat/>
    <w:uiPriority w:val="22"/>
    <w:rPr>
      <w:b/>
      <w:bCs/>
    </w:rPr>
  </w:style>
  <w:style w:type="character" w:customStyle="1" w:styleId="9">
    <w:name w:val="Heading #1|1_"/>
    <w:basedOn w:val="7"/>
    <w:link w:val="10"/>
    <w:qFormat/>
    <w:uiPriority w:val="0"/>
    <w:rPr>
      <w:rFonts w:ascii="宋体" w:hAnsi="宋体" w:eastAsia="宋体" w:cs="宋体"/>
      <w:sz w:val="44"/>
      <w:szCs w:val="44"/>
      <w:u w:val="none"/>
      <w:shd w:val="clear" w:color="auto" w:fill="auto"/>
      <w:lang w:val="zh-TW" w:eastAsia="zh-TW" w:bidi="zh-TW"/>
    </w:rPr>
  </w:style>
  <w:style w:type="paragraph" w:customStyle="1" w:styleId="10">
    <w:name w:val="Heading #1|1"/>
    <w:basedOn w:val="1"/>
    <w:link w:val="9"/>
    <w:qFormat/>
    <w:uiPriority w:val="0"/>
    <w:pPr>
      <w:spacing w:before="100" w:after="360"/>
      <w:ind w:firstLine="540"/>
      <w:outlineLvl w:val="0"/>
    </w:pPr>
    <w:rPr>
      <w:rFonts w:ascii="宋体" w:hAnsi="宋体" w:eastAsia="宋体" w:cs="宋体"/>
      <w:sz w:val="44"/>
      <w:szCs w:val="44"/>
      <w:lang w:val="zh-TW" w:eastAsia="zh-TW" w:bidi="zh-TW"/>
    </w:rPr>
  </w:style>
  <w:style w:type="character" w:customStyle="1" w:styleId="11">
    <w:name w:val="Body text|2_"/>
    <w:basedOn w:val="7"/>
    <w:link w:val="12"/>
    <w:qFormat/>
    <w:uiPriority w:val="0"/>
    <w:rPr>
      <w:rFonts w:ascii="宋体" w:hAnsi="宋体" w:eastAsia="仿宋" w:cs="宋体"/>
      <w:color w:val="000000"/>
      <w:sz w:val="32"/>
      <w:szCs w:val="28"/>
      <w:lang w:val="zh-TW" w:eastAsia="zh-TW" w:bidi="zh-TW"/>
    </w:rPr>
  </w:style>
  <w:style w:type="paragraph" w:customStyle="1" w:styleId="12">
    <w:name w:val="Body text|2"/>
    <w:basedOn w:val="1"/>
    <w:link w:val="11"/>
    <w:qFormat/>
    <w:uiPriority w:val="0"/>
    <w:pPr>
      <w:spacing w:line="623" w:lineRule="exact"/>
    </w:pPr>
    <w:rPr>
      <w:rFonts w:ascii="宋体" w:hAnsi="宋体" w:cs="宋体"/>
      <w:szCs w:val="28"/>
      <w:lang w:val="zh-TW" w:eastAsia="zh-TW" w:bidi="zh-TW"/>
    </w:rPr>
  </w:style>
  <w:style w:type="character" w:customStyle="1" w:styleId="13">
    <w:name w:val="Body text|1_"/>
    <w:basedOn w:val="7"/>
    <w:link w:val="14"/>
    <w:qFormat/>
    <w:uiPriority w:val="0"/>
    <w:rPr>
      <w:rFonts w:ascii="宋体" w:hAnsi="宋体" w:eastAsia="仿宋" w:cs="宋体"/>
      <w:color w:val="000000"/>
      <w:sz w:val="32"/>
      <w:szCs w:val="24"/>
      <w:lang w:val="zh-TW" w:eastAsia="zh-TW" w:bidi="zh-TW"/>
    </w:rPr>
  </w:style>
  <w:style w:type="paragraph" w:customStyle="1" w:styleId="14">
    <w:name w:val="Body text|1"/>
    <w:basedOn w:val="1"/>
    <w:link w:val="13"/>
    <w:qFormat/>
    <w:uiPriority w:val="0"/>
    <w:pPr>
      <w:spacing w:line="480" w:lineRule="auto"/>
      <w:ind w:firstLine="400"/>
    </w:pPr>
    <w:rPr>
      <w:rFonts w:ascii="宋体" w:hAnsi="宋体" w:cs="宋体"/>
      <w:lang w:val="zh-TW" w:eastAsia="zh-TW" w:bidi="zh-TW"/>
    </w:rPr>
  </w:style>
  <w:style w:type="character" w:customStyle="1" w:styleId="15">
    <w:name w:val="页眉 Char"/>
    <w:basedOn w:val="7"/>
    <w:link w:val="4"/>
    <w:qFormat/>
    <w:uiPriority w:val="0"/>
    <w:rPr>
      <w:rFonts w:eastAsia="Times New Roman"/>
      <w:color w:val="000000"/>
      <w:sz w:val="18"/>
      <w:szCs w:val="18"/>
      <w:lang w:eastAsia="en-US" w:bidi="en-US"/>
    </w:rPr>
  </w:style>
  <w:style w:type="character" w:customStyle="1" w:styleId="16">
    <w:name w:val="页脚 Char"/>
    <w:basedOn w:val="7"/>
    <w:link w:val="3"/>
    <w:qFormat/>
    <w:uiPriority w:val="99"/>
    <w:rPr>
      <w:rFonts w:eastAsia="Times New Roman"/>
      <w:color w:val="000000"/>
      <w:sz w:val="18"/>
      <w:szCs w:val="18"/>
      <w:lang w:eastAsia="en-US" w:bidi="en-US"/>
    </w:rPr>
  </w:style>
  <w:style w:type="character" w:customStyle="1" w:styleId="17">
    <w:name w:val="批注框文本 Char"/>
    <w:basedOn w:val="7"/>
    <w:link w:val="2"/>
    <w:uiPriority w:val="0"/>
    <w:rPr>
      <w:rFonts w:eastAsia="仿宋"/>
      <w:color w:val="000000"/>
      <w:sz w:val="18"/>
      <w:szCs w:val="18"/>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24</Pages>
  <Words>9161</Words>
  <Characters>9180</Characters>
  <Lines>66</Lines>
  <Paragraphs>18</Paragraphs>
  <TotalTime>24</TotalTime>
  <ScaleCrop>false</ScaleCrop>
  <LinksUpToDate>false</LinksUpToDate>
  <CharactersWithSpaces>9254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2023-02-06T01:31:00Z</dcterms:created>
  <dc:creator>Data</dc:creator>
  <cp:lastModifiedBy>今天中午吃什么</cp:lastModifiedBy>
  <dcterms:modified xsi:type="dcterms:W3CDTF">2023-03-08T02:16:12Z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F678ED15B60D4027BDDD8C9AF0C298CC</vt:lpwstr>
  </property>
</Properties>
</file>