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方正小标宋简体" w:hAnsi="方正小标宋简体" w:eastAsia="方正小标宋简体" w:cs="方正小标宋简体"/>
          <w:b w:val="0"/>
          <w:bCs w:val="0"/>
          <w:color w:val="FF0000"/>
          <w:spacing w:val="-40"/>
          <w:w w:val="50"/>
          <w:sz w:val="100"/>
          <w:szCs w:val="100"/>
          <w:lang w:val="en-US" w:eastAsia="zh-CN"/>
        </w:rPr>
      </w:pPr>
      <w:r>
        <w:rPr>
          <w:rFonts w:hint="eastAsia" w:ascii="方正小标宋简体" w:hAnsi="方正小标宋简体" w:eastAsia="方正小标宋简体" w:cs="方正小标宋简体"/>
          <w:b w:val="0"/>
          <w:bCs w:val="0"/>
          <w:color w:val="FF0000"/>
          <w:spacing w:val="-40"/>
          <w:w w:val="50"/>
          <w:sz w:val="100"/>
          <w:szCs w:val="100"/>
          <w:lang w:val="en-US" w:eastAsia="zh-CN"/>
        </w:rPr>
        <w:t>中共南昌市委教育工作领导小组秘书组</w:t>
      </w:r>
    </w:p>
    <w:p>
      <w:pPr>
        <w:keepNext w:val="0"/>
        <w:keepLines w:val="0"/>
        <w:pageBreakBefore w:val="0"/>
        <w:widowControl w:val="0"/>
        <w:tabs>
          <w:tab w:val="center" w:pos="4213"/>
          <w:tab w:val="left" w:pos="5625"/>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320" w:firstLineChars="100"/>
        <w:jc w:val="both"/>
        <w:textAlignment w:val="auto"/>
        <w:outlineLvl w:val="9"/>
        <w:rPr>
          <w:rFonts w:hint="eastAsia" w:ascii="新宋体" w:hAnsi="新宋体" w:eastAsia="新宋体"/>
          <w:b/>
          <w:bCs/>
          <w:color w:val="FF0000"/>
          <w:sz w:val="84"/>
          <w:szCs w:val="84"/>
          <w:u w:val="none" w:color="auto"/>
          <w:lang w:val="en-US" w:eastAsia="zh-CN"/>
        </w:rPr>
      </w:pPr>
      <w:r>
        <w:rPr>
          <w:rFonts w:hint="eastAsia" w:ascii="仿宋" w:hAnsi="仿宋" w:eastAsia="仿宋" w:cs="仿宋"/>
          <w:b w:val="0"/>
          <w:bCs w:val="0"/>
          <w:sz w:val="32"/>
          <w:szCs w:val="32"/>
        </w:rPr>
        <w:t>〔20</w:t>
      </w:r>
      <w:r>
        <w:rPr>
          <w:rFonts w:hint="eastAsia" w:ascii="仿宋" w:hAnsi="仿宋" w:eastAsia="仿宋" w:cs="仿宋"/>
          <w:b w:val="0"/>
          <w:bCs w:val="0"/>
          <w:sz w:val="32"/>
          <w:szCs w:val="32"/>
          <w:lang w:val="en-US" w:eastAsia="zh-CN"/>
        </w:rPr>
        <w:t>21</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4号                     签发人：</w:t>
      </w:r>
      <w:r>
        <w:rPr>
          <w:rFonts w:hint="eastAsia" w:ascii="楷体" w:hAnsi="楷体" w:eastAsia="楷体" w:cs="楷体"/>
          <w:b w:val="0"/>
          <w:bCs w:val="0"/>
          <w:sz w:val="32"/>
          <w:szCs w:val="32"/>
          <w:lang w:val="en-US" w:eastAsia="zh-CN"/>
        </w:rPr>
        <w:t xml:space="preserve">谢为民  </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b/>
          <w:bCs/>
          <w:kern w:val="2"/>
          <w:sz w:val="44"/>
          <w:szCs w:val="44"/>
        </w:rPr>
      </w:pPr>
      <w:r>
        <w:rPr>
          <w:sz w:val="40"/>
        </w:rPr>
        <mc:AlternateContent>
          <mc:Choice Requires="wps">
            <w:drawing>
              <wp:anchor distT="0" distB="0" distL="114300" distR="114300" simplePos="0" relativeHeight="251705344" behindDoc="0" locked="0" layoutInCell="1" allowOverlap="1">
                <wp:simplePos x="0" y="0"/>
                <wp:positionH relativeFrom="column">
                  <wp:posOffset>6350</wp:posOffset>
                </wp:positionH>
                <wp:positionV relativeFrom="paragraph">
                  <wp:posOffset>24130</wp:posOffset>
                </wp:positionV>
                <wp:extent cx="533654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33654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5pt;margin-top:1.9pt;height:0.05pt;width:420.2pt;z-index:251705344;mso-width-relative:page;mso-height-relative:page;" filled="f" stroked="t" coordsize="21600,21600" o:gfxdata="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atkDXTAAAABQEAAA8AAAAAAAAA&#10;AQAgAAAAIgAAAGRycy9kb3ducmV2LnhtbFBLAQIUABQAAAAIAIdO4kDx8rum3QEAAJkDAAAOAAAA&#10;AAAAAAEAIAAAACIBAABkcnMvZTJvRG9jLnhtbFBLBQYAAAAABgAGAFkBAABxBQAAAAA=&#10;">
                <v:fill on="f" focussize="0,0"/>
                <v:stroke weight="2.25pt" color="#FF0000" joinstyle="round"/>
                <v:imagedata o:title=""/>
                <o:lock v:ext="edit" aspectratio="f"/>
              </v:line>
            </w:pict>
          </mc:Fallback>
        </mc:AlternateConten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b/>
          <w:bCs/>
          <w:kern w:val="2"/>
          <w:sz w:val="44"/>
          <w:szCs w:val="44"/>
        </w:rPr>
      </w:pPr>
      <w:r>
        <w:rPr>
          <w:rFonts w:hint="eastAsia" w:ascii="宋体" w:hAnsi="宋体" w:eastAsia="宋体" w:cs="宋体"/>
          <w:b/>
          <w:bCs/>
          <w:kern w:val="2"/>
          <w:sz w:val="44"/>
          <w:szCs w:val="44"/>
        </w:rPr>
        <w:t>关于组织申报教育评价改革</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b/>
          <w:bCs/>
          <w:kern w:val="2"/>
          <w:sz w:val="44"/>
          <w:szCs w:val="44"/>
        </w:rPr>
      </w:pPr>
      <w:r>
        <w:rPr>
          <w:rFonts w:hint="eastAsia" w:ascii="宋体" w:hAnsi="宋体" w:eastAsia="宋体" w:cs="宋体"/>
          <w:b/>
          <w:bCs/>
          <w:kern w:val="2"/>
          <w:sz w:val="44"/>
          <w:szCs w:val="44"/>
        </w:rPr>
        <w:t>试点单位的通知</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楷体" w:hAnsi="楷体" w:eastAsia="楷体" w:cs="楷体"/>
          <w:color w:val="000000"/>
          <w:sz w:val="32"/>
          <w:szCs w:val="32"/>
          <w:lang w:eastAsia="zh-CN"/>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各县（区、开发区、湾里管理局）党委</w:t>
      </w:r>
      <w:r>
        <w:rPr>
          <w:rFonts w:hint="eastAsia" w:ascii="仿宋_GB2312" w:hAnsi="仿宋_GB2312" w:eastAsia="仿宋_GB2312" w:cs="仿宋_GB2312"/>
          <w:sz w:val="32"/>
          <w:szCs w:val="32"/>
        </w:rPr>
        <w:t>教育工作领导小组，</w:t>
      </w:r>
      <w:r>
        <w:rPr>
          <w:rFonts w:hint="eastAsia" w:ascii="仿宋_GB2312" w:hAnsi="仿宋" w:eastAsia="仿宋_GB2312"/>
          <w:sz w:val="32"/>
          <w:szCs w:val="32"/>
        </w:rPr>
        <w:t>局属各学校、省属事业单位办学校、市管民办学历教育学校：</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r>
        <w:rPr>
          <w:rFonts w:hint="eastAsia" w:ascii="仿宋_GB2312" w:hAnsi="仿宋" w:eastAsia="仿宋_GB2312"/>
          <w:sz w:val="32"/>
          <w:szCs w:val="32"/>
        </w:rPr>
        <w:t>为深入学习贯彻习近平总书记关于教育特别是教育评价改革的重要论述，推动落实中共中央、国务院《深化新时代教育评价改革总体方案》（以下简称《总体方案》）和《江西省深化新时代教育评价改革“两清单一安排”》（以下简称“两清单一安排”）</w:t>
      </w:r>
      <w:r>
        <w:rPr>
          <w:rFonts w:hint="eastAsia" w:ascii="仿宋_GB2312" w:eastAsia="仿宋_GB2312"/>
          <w:color w:val="000000"/>
          <w:sz w:val="32"/>
          <w:szCs w:val="32"/>
        </w:rPr>
        <w:t>，经研究，决定开展教育评价改革试点工作。现就试点申报有关事项通知如下：</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olor w:val="000000"/>
          <w:sz w:val="32"/>
          <w:szCs w:val="32"/>
        </w:rPr>
      </w:pPr>
      <w:r>
        <w:rPr>
          <w:rFonts w:hint="eastAsia" w:ascii="黑体" w:hAnsi="黑体" w:eastAsia="黑体" w:cs="黑体"/>
          <w:color w:val="000000"/>
          <w:sz w:val="32"/>
          <w:szCs w:val="32"/>
        </w:rPr>
        <w:t>一、总体目标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rPr>
      </w:pPr>
      <w:r>
        <w:rPr>
          <w:rFonts w:hint="eastAsia" w:ascii="仿宋_GB2312" w:hAnsi="仿宋_GB2312" w:eastAsia="仿宋_GB2312" w:cs="仿宋_GB2312"/>
          <w:color w:val="000000"/>
          <w:sz w:val="32"/>
          <w:szCs w:val="32"/>
        </w:rPr>
        <w:t>在全市遴选一批</w:t>
      </w:r>
      <w:r>
        <w:rPr>
          <w:rFonts w:hint="eastAsia" w:ascii="仿宋_GB2312" w:eastAsia="仿宋_GB2312"/>
          <w:color w:val="000000"/>
          <w:sz w:val="32"/>
          <w:szCs w:val="32"/>
        </w:rPr>
        <w:t>基础好、能担当、敢创新的县区和学校</w:t>
      </w:r>
      <w:r>
        <w:rPr>
          <w:rFonts w:hint="eastAsia" w:ascii="仿宋_GB2312" w:hAnsi="仿宋_GB2312" w:eastAsia="仿宋_GB2312" w:cs="仿宋_GB2312"/>
          <w:color w:val="000000"/>
          <w:sz w:val="32"/>
          <w:szCs w:val="32"/>
        </w:rPr>
        <w:t>，围绕落实教育评价改革总体目标和重点任务先行先试，</w:t>
      </w:r>
      <w:r>
        <w:rPr>
          <w:rFonts w:hint="eastAsia" w:ascii="仿宋_GB2312" w:hAnsi="仿宋_GB2312" w:eastAsia="仿宋_GB2312" w:cs="仿宋_GB2312"/>
          <w:color w:val="000000"/>
          <w:kern w:val="0"/>
          <w:sz w:val="32"/>
          <w:szCs w:val="32"/>
        </w:rPr>
        <w:t>大胆探索推进改革的有效路径，</w:t>
      </w:r>
      <w:r>
        <w:rPr>
          <w:rFonts w:hint="eastAsia" w:ascii="仿宋_GB2312" w:eastAsia="仿宋_GB2312"/>
          <w:color w:val="000000"/>
          <w:sz w:val="32"/>
          <w:szCs w:val="32"/>
        </w:rPr>
        <w:t>培育典型经验，加强示范引领，形成一批有特色、可复制、可推广的改革实践成果，</w:t>
      </w:r>
      <w:r>
        <w:rPr>
          <w:rFonts w:hint="eastAsia" w:ascii="仿宋_GB2312" w:hAnsi="仿宋_GB2312" w:eastAsia="仿宋_GB2312" w:cs="仿宋_GB2312"/>
          <w:color w:val="000000"/>
          <w:sz w:val="32"/>
          <w:szCs w:val="32"/>
        </w:rPr>
        <w:t>为改革的全面推进寻找突破口，推动新时代教育评价改革各项任务在我市落实落地</w:t>
      </w:r>
      <w:r>
        <w:rPr>
          <w:rFonts w:hint="eastAsia" w:ascii="仿宋_GB2312" w:hAnsi="仿宋_GB2312" w:eastAsia="仿宋_GB2312" w:cs="仿宋_GB2312"/>
          <w:sz w:val="32"/>
          <w:szCs w:val="32"/>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olor w:val="000000"/>
          <w:sz w:val="32"/>
          <w:szCs w:val="32"/>
        </w:rPr>
      </w:pPr>
      <w:r>
        <w:rPr>
          <w:rFonts w:hint="eastAsia" w:ascii="黑体" w:hAnsi="黑体" w:eastAsia="黑体" w:cs="黑体"/>
          <w:color w:val="000000"/>
          <w:sz w:val="32"/>
          <w:szCs w:val="32"/>
        </w:rPr>
        <w:t>二、申报对象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kern w:val="0"/>
          <w:sz w:val="32"/>
          <w:szCs w:val="32"/>
        </w:rPr>
      </w:pPr>
      <w:r>
        <w:rPr>
          <w:rFonts w:hint="eastAsia" w:ascii="仿宋_GB2312" w:hAnsi="仿宋" w:eastAsia="仿宋_GB2312"/>
          <w:sz w:val="32"/>
          <w:szCs w:val="32"/>
        </w:rPr>
        <w:t>各县区党委</w:t>
      </w:r>
      <w:r>
        <w:rPr>
          <w:rFonts w:hint="eastAsia" w:ascii="仿宋_GB2312" w:hAnsi="仿宋_GB2312" w:eastAsia="仿宋_GB2312" w:cs="仿宋_GB2312"/>
          <w:sz w:val="32"/>
          <w:szCs w:val="32"/>
        </w:rPr>
        <w:t>教育工作领导小组</w:t>
      </w:r>
      <w:r>
        <w:rPr>
          <w:rFonts w:hint="eastAsia" w:ascii="仿宋_GB2312" w:hAnsi="仿宋" w:eastAsia="仿宋_GB2312"/>
          <w:sz w:val="32"/>
          <w:szCs w:val="32"/>
        </w:rPr>
        <w:t>，各局属学校</w:t>
      </w:r>
      <w:r>
        <w:rPr>
          <w:rFonts w:hint="eastAsia" w:ascii="仿宋_GB2312" w:hAnsi="仿宋_GB2312" w:eastAsia="仿宋_GB2312" w:cs="仿宋_GB2312"/>
          <w:color w:val="000000"/>
          <w:kern w:val="0"/>
          <w:sz w:val="32"/>
          <w:szCs w:val="32"/>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黑体"/>
          <w:color w:val="000000"/>
          <w:sz w:val="32"/>
          <w:szCs w:val="32"/>
        </w:rPr>
      </w:pPr>
      <w:r>
        <w:rPr>
          <w:rFonts w:hint="eastAsia" w:ascii="黑体" w:hAnsi="黑体" w:eastAsia="黑体" w:cs="黑体"/>
          <w:color w:val="000000"/>
          <w:sz w:val="32"/>
          <w:szCs w:val="32"/>
        </w:rPr>
        <w:t>三、试点领域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主要围绕《总体方案》明确的5类评价改革主体、22项改革任务,结合我市需要重点推进的工作进行申报。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（一）各县区党委教育工作领导小组重点围绕以下领域进行申报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1.完善</w:t>
      </w:r>
      <w:r>
        <w:rPr>
          <w:rFonts w:hint="eastAsia" w:ascii="仿宋_GB2312" w:eastAsia="仿宋_GB2312"/>
          <w:color w:val="000000"/>
          <w:sz w:val="32"/>
          <w:szCs w:val="32"/>
          <w:lang w:val="en-US" w:eastAsia="zh-CN"/>
        </w:rPr>
        <w:t>县区</w:t>
      </w:r>
      <w:r>
        <w:rPr>
          <w:rFonts w:hint="eastAsia" w:ascii="仿宋_GB2312" w:eastAsia="仿宋_GB2312"/>
          <w:color w:val="000000"/>
          <w:sz w:val="32"/>
          <w:szCs w:val="32"/>
        </w:rPr>
        <w:t>党委对教育工作全面领导的体制机制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2.引导树立科学的教育发展观、人才成长观、选人用人观</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3.党委、政府对各类学校（含学前教育、义务教育、高中阶段教育）的评价改革</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4.学校（含学前教育、义务教育、高中阶段教育）对教师的评价改革</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5.学校（含学前教育、义务教育、高中阶段教育）对学生的综合素质评价改革（德育评价改革、体育评价改革、美育评价改革、劳动教育评价改革等）</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6.县域义务教育质量评价改革</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（二）局属学校、单位重点围绕以下领域进行申报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1.教师评价改革</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2.学生评价改革</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3.教师师德师风评价改革</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4.教师教育教学实绩评价改革</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5.教师科研评价改革</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6.考试评价改革</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（三）其他</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如有其他教育评价领域改革试点要求和计划的也可申报，并请在提交申报材料时附上相关说明。</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olor w:val="000000"/>
          <w:sz w:val="32"/>
          <w:szCs w:val="32"/>
        </w:rPr>
      </w:pPr>
      <w:r>
        <w:rPr>
          <w:rFonts w:hint="eastAsia" w:ascii="黑体" w:hAnsi="黑体" w:eastAsia="黑体" w:cs="黑体"/>
          <w:color w:val="000000"/>
          <w:sz w:val="32"/>
          <w:szCs w:val="32"/>
        </w:rPr>
        <w:t>四、遴选程序</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highlight w:val="none"/>
        </w:rPr>
      </w:pPr>
      <w:r>
        <w:rPr>
          <w:rFonts w:hint="eastAsia" w:ascii="仿宋_GB2312" w:eastAsia="仿宋_GB2312"/>
          <w:color w:val="000000"/>
          <w:sz w:val="32"/>
          <w:szCs w:val="32"/>
          <w:highlight w:val="none"/>
        </w:rPr>
        <w:t>采</w:t>
      </w:r>
      <w:r>
        <w:rPr>
          <w:rFonts w:hint="eastAsia" w:ascii="仿宋_GB2312" w:eastAsia="仿宋_GB2312"/>
          <w:color w:val="000000"/>
          <w:spacing w:val="-4"/>
          <w:sz w:val="32"/>
          <w:szCs w:val="32"/>
          <w:highlight w:val="none"/>
        </w:rPr>
        <w:t>取申报、遴选的方式确定试点地方和学校。每个县区至</w:t>
      </w:r>
      <w:r>
        <w:rPr>
          <w:rFonts w:hint="eastAsia"/>
          <w:color w:val="000000"/>
          <w:spacing w:val="-4"/>
          <w:sz w:val="32"/>
          <w:szCs w:val="32"/>
          <w:highlight w:val="none"/>
        </w:rPr>
        <w:t>少</w:t>
      </w:r>
      <w:r>
        <w:rPr>
          <w:rFonts w:hint="eastAsia" w:ascii="仿宋_GB2312" w:eastAsia="仿宋_GB2312"/>
          <w:color w:val="000000"/>
          <w:spacing w:val="-4"/>
          <w:sz w:val="32"/>
          <w:szCs w:val="32"/>
          <w:highlight w:val="none"/>
        </w:rPr>
        <w:t>申报1至2个项目。</w:t>
      </w:r>
      <w:r>
        <w:rPr>
          <w:rFonts w:hint="eastAsia"/>
          <w:color w:val="000000"/>
          <w:spacing w:val="-4"/>
          <w:sz w:val="32"/>
          <w:szCs w:val="32"/>
          <w:highlight w:val="none"/>
        </w:rPr>
        <w:t>第一批次</w:t>
      </w:r>
      <w:r>
        <w:rPr>
          <w:rFonts w:hint="eastAsia" w:ascii="仿宋_GB2312" w:eastAsia="仿宋_GB2312"/>
          <w:color w:val="000000"/>
          <w:spacing w:val="-4"/>
          <w:sz w:val="32"/>
          <w:szCs w:val="32"/>
          <w:highlight w:val="none"/>
        </w:rPr>
        <w:t>省级重点中学至</w:t>
      </w:r>
      <w:r>
        <w:rPr>
          <w:rFonts w:hint="eastAsia"/>
          <w:color w:val="000000"/>
          <w:spacing w:val="-4"/>
          <w:sz w:val="32"/>
          <w:szCs w:val="32"/>
          <w:highlight w:val="none"/>
        </w:rPr>
        <w:t>少</w:t>
      </w:r>
      <w:r>
        <w:rPr>
          <w:rFonts w:hint="eastAsia" w:ascii="仿宋_GB2312" w:eastAsia="仿宋_GB2312"/>
          <w:color w:val="000000"/>
          <w:spacing w:val="-4"/>
          <w:sz w:val="32"/>
          <w:szCs w:val="32"/>
          <w:highlight w:val="none"/>
        </w:rPr>
        <w:t>申报1项，鼓励其他类别学校积极申报。市委教育工作领导小组秘书组将组织专家对申报情况进行综合评估，10月30日前确定若干个试点地方和学校，下达试点工作任务书。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五、试点奖惩</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highlight w:val="none"/>
        </w:rPr>
      </w:pPr>
      <w:r>
        <w:rPr>
          <w:rFonts w:hint="eastAsia" w:ascii="仿宋_GB2312" w:eastAsia="仿宋_GB2312"/>
          <w:color w:val="000000"/>
          <w:sz w:val="32"/>
          <w:szCs w:val="32"/>
          <w:highlight w:val="none"/>
        </w:rPr>
        <w:t>对积极申报并最终确定为市级试点、通过开展试点取得积极成效的县区和学校，在年度绩效考核中适当给予加分鼓励。</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highlight w:val="none"/>
        </w:rPr>
        <w:t>鼓励各县区学校开展教育评价改革试点，具体实施由各</w:t>
      </w:r>
      <w:r>
        <w:rPr>
          <w:rFonts w:hint="eastAsia" w:ascii="仿宋_GB2312" w:eastAsia="仿宋_GB2312"/>
          <w:color w:val="000000"/>
          <w:sz w:val="32"/>
          <w:szCs w:val="32"/>
        </w:rPr>
        <w:t>县区党委教育工作领导小组参照本通知执行。未列入试点的学校，应根据《总体方案》精神和部、省、市有关工作要求，扎实推进各项改革工作。</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黑体"/>
          <w:color w:val="000000"/>
          <w:sz w:val="32"/>
          <w:szCs w:val="32"/>
        </w:rPr>
      </w:pPr>
      <w:r>
        <w:rPr>
          <w:rFonts w:hint="eastAsia" w:ascii="黑体" w:hAnsi="黑体" w:eastAsia="黑体" w:cs="黑体"/>
          <w:color w:val="000000"/>
          <w:sz w:val="32"/>
          <w:szCs w:val="32"/>
        </w:rPr>
        <w:t>六、材料报送要求</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r>
        <w:rPr>
          <w:rFonts w:hint="eastAsia" w:ascii="仿宋_GB2312" w:hAnsi="楷体_GB2312" w:eastAsia="仿宋_GB2312" w:cs="楷体_GB2312"/>
          <w:color w:val="000000"/>
          <w:sz w:val="32"/>
          <w:szCs w:val="32"/>
        </w:rPr>
        <w:t>（一）申报表。</w:t>
      </w:r>
      <w:r>
        <w:rPr>
          <w:rFonts w:hint="eastAsia" w:ascii="仿宋_GB2312" w:eastAsia="仿宋_GB2312"/>
          <w:color w:val="000000"/>
          <w:sz w:val="32"/>
          <w:szCs w:val="32"/>
        </w:rPr>
        <w:t>填写《南昌市教育评价改革试点申报汇总表》（附件1，一式1份）。</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r>
        <w:rPr>
          <w:rFonts w:hint="eastAsia" w:ascii="仿宋_GB2312" w:hAnsi="楷体_GB2312" w:eastAsia="仿宋_GB2312" w:cs="楷体_GB2312"/>
          <w:color w:val="000000"/>
          <w:sz w:val="32"/>
          <w:szCs w:val="32"/>
        </w:rPr>
        <w:t>（二）申报书。</w:t>
      </w:r>
      <w:r>
        <w:rPr>
          <w:rFonts w:hint="eastAsia" w:ascii="仿宋_GB2312" w:eastAsia="仿宋_GB2312"/>
          <w:color w:val="000000"/>
          <w:sz w:val="32"/>
          <w:szCs w:val="32"/>
        </w:rPr>
        <w:t>提交《南昌市教育评价改革试点申报书》（附件2，份数同上），字数控制在2500字以内。申报书应突出系统性、操作性和实效性。</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r>
        <w:rPr>
          <w:rFonts w:hint="eastAsia" w:ascii="仿宋_GB2312" w:hAnsi="楷体_GB2312" w:eastAsia="仿宋_GB2312" w:cs="楷体_GB2312"/>
          <w:color w:val="000000"/>
          <w:sz w:val="32"/>
          <w:szCs w:val="32"/>
        </w:rPr>
        <w:t>（三）其他相关材料。</w:t>
      </w:r>
      <w:r>
        <w:rPr>
          <w:rFonts w:hint="eastAsia" w:ascii="仿宋_GB2312" w:eastAsia="仿宋_GB2312"/>
          <w:color w:val="000000"/>
          <w:sz w:val="32"/>
          <w:szCs w:val="32"/>
        </w:rPr>
        <w:t>如还有其他与教育评价改革试点工作相关的材料，可一并提交，份数同上。</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请于2021年</w:t>
      </w:r>
      <w:r>
        <w:rPr>
          <w:rFonts w:hint="eastAsia" w:ascii="仿宋_GB2312" w:eastAsia="仿宋_GB2312"/>
          <w:color w:val="000000"/>
          <w:sz w:val="32"/>
          <w:szCs w:val="32"/>
          <w:highlight w:val="none"/>
        </w:rPr>
        <w:t>10月20日（星期三）</w:t>
      </w:r>
      <w:r>
        <w:rPr>
          <w:rFonts w:hint="eastAsia" w:ascii="仿宋_GB2312" w:eastAsia="仿宋_GB2312"/>
          <w:color w:val="000000"/>
          <w:sz w:val="32"/>
          <w:szCs w:val="32"/>
        </w:rPr>
        <w:t>前将加盖公章的PDF文件以及word文件发送至指定邮箱（邮件请以“教育评价改革试点申报+申报单位”格式命名</w:t>
      </w:r>
      <w:r>
        <w:fldChar w:fldCharType="begin"/>
      </w:r>
      <w:r>
        <w:instrText xml:space="preserve"> HYPERLINK "mailto:jxsjytzcfgc@jxedu.gov.cn）。申报2项内容的应分别提供申报材料。" </w:instrText>
      </w:r>
      <w:r>
        <w:fldChar w:fldCharType="separate"/>
      </w:r>
      <w:r>
        <w:rPr>
          <w:rFonts w:hint="eastAsia" w:ascii="仿宋_GB2312" w:eastAsia="仿宋_GB2312"/>
          <w:color w:val="000000"/>
          <w:sz w:val="32"/>
          <w:szCs w:val="32"/>
        </w:rPr>
        <w:t>）。申报2个项目的应分别提供申报材料。</w:t>
      </w:r>
      <w:r>
        <w:rPr>
          <w:rFonts w:hint="eastAsia" w:ascii="仿宋_GB2312" w:eastAsia="仿宋_GB2312"/>
          <w:color w:val="000000"/>
          <w:sz w:val="32"/>
          <w:szCs w:val="32"/>
        </w:rPr>
        <w:fldChar w:fldCharType="end"/>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联系人：万小文，徐灵芳</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联系电话：83986497  83986467</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电子邮箱：66467270@qq.com，527530896@qq.com</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000000"/>
          <w:sz w:val="32"/>
          <w:szCs w:val="32"/>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附件：1.南昌市教育评价改革试点申报汇总表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1609" w:firstLineChars="503"/>
        <w:jc w:val="both"/>
        <w:textAlignment w:val="auto"/>
        <w:rPr>
          <w:rFonts w:ascii="仿宋_GB2312" w:eastAsia="仿宋_GB2312"/>
          <w:color w:val="000000"/>
          <w:sz w:val="32"/>
          <w:szCs w:val="32"/>
        </w:rPr>
      </w:pPr>
      <w:r>
        <w:rPr>
          <w:rFonts w:hint="eastAsia" w:ascii="仿宋_GB2312" w:eastAsia="仿宋_GB2312"/>
          <w:color w:val="000000"/>
          <w:sz w:val="32"/>
          <w:szCs w:val="32"/>
        </w:rPr>
        <w:t>2.南昌市</w:t>
      </w:r>
      <w:r>
        <w:fldChar w:fldCharType="begin"/>
      </w:r>
      <w:r>
        <w:instrText xml:space="preserve"> HYPERLINK "http://www.moe.gov.cn/srcsite/A02/s5911/moe_621/201507/W020150714585838073892.doc" </w:instrText>
      </w:r>
      <w:r>
        <w:fldChar w:fldCharType="separate"/>
      </w:r>
      <w:r>
        <w:rPr>
          <w:rFonts w:hint="eastAsia" w:ascii="仿宋_GB2312" w:eastAsia="仿宋_GB2312"/>
          <w:color w:val="000000"/>
          <w:sz w:val="32"/>
          <w:szCs w:val="32"/>
        </w:rPr>
        <w:t>教育评价改革试点申报</w:t>
      </w:r>
      <w:r>
        <w:rPr>
          <w:rFonts w:hint="eastAsia" w:ascii="仿宋_GB2312" w:eastAsia="仿宋_GB2312"/>
          <w:color w:val="000000"/>
          <w:sz w:val="32"/>
          <w:szCs w:val="32"/>
        </w:rPr>
        <w:fldChar w:fldCharType="end"/>
      </w:r>
      <w:r>
        <w:rPr>
          <w:rFonts w:hint="eastAsia" w:ascii="仿宋_GB2312" w:eastAsia="仿宋_GB2312"/>
          <w:color w:val="000000"/>
          <w:sz w:val="32"/>
          <w:szCs w:val="32"/>
        </w:rPr>
        <w:t>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bookmarkStart w:id="0" w:name="_GoBack"/>
      <w:bookmarkEnd w:id="0"/>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中共南昌市委教育工作领导小组秘书组</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2021年9月29日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000000"/>
          <w:sz w:val="32"/>
          <w:szCs w:val="32"/>
        </w:rPr>
      </w:pPr>
    </w:p>
    <w:p>
      <w:pPr>
        <w:keepNext w:val="0"/>
        <w:keepLines w:val="0"/>
        <w:pageBreakBefore w:val="0"/>
        <w:widowControl w:val="0"/>
        <w:tabs>
          <w:tab w:val="left" w:pos="4200"/>
        </w:tabs>
        <w:kinsoku/>
        <w:wordWrap/>
        <w:overflowPunct/>
        <w:topLinePunct w:val="0"/>
        <w:autoSpaceDE/>
        <w:autoSpaceDN/>
        <w:bidi w:val="0"/>
        <w:adjustRightInd/>
        <w:snapToGrid/>
        <w:spacing w:before="0" w:beforeLines="0" w:after="0" w:afterLines="0" w:line="600" w:lineRule="exact"/>
        <w:ind w:right="0"/>
        <w:jc w:val="left"/>
        <w:textAlignment w:val="auto"/>
        <w:outlineLvl w:val="9"/>
        <w:rPr>
          <w:rFonts w:hint="eastAsia" w:ascii="仿宋_GB2312" w:hAnsi="仿宋_GB2312" w:eastAsia="仿宋_GB2312" w:cs="仿宋_GB2312"/>
          <w:sz w:val="32"/>
          <w:szCs w:val="32"/>
          <w:u w:val="none"/>
        </w:rPr>
      </w:pPr>
      <w:r>
        <w:rPr>
          <w:rFonts w:hint="eastAsia" w:ascii="仿宋" w:hAnsi="仿宋" w:eastAsia="仿宋" w:cs="仿宋"/>
          <w:sz w:val="32"/>
        </w:rPr>
        <mc:AlternateContent>
          <mc:Choice Requires="wps">
            <w:drawing>
              <wp:anchor distT="0" distB="0" distL="114300" distR="114300" simplePos="0" relativeHeight="251762688" behindDoc="0" locked="0" layoutInCell="1" allowOverlap="1">
                <wp:simplePos x="0" y="0"/>
                <wp:positionH relativeFrom="column">
                  <wp:posOffset>1905</wp:posOffset>
                </wp:positionH>
                <wp:positionV relativeFrom="paragraph">
                  <wp:posOffset>376555</wp:posOffset>
                </wp:positionV>
                <wp:extent cx="52959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2959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29.65pt;height:0.05pt;width:417pt;z-index:251762688;mso-width-relative:page;mso-height-relative:page;" filled="f" stroked="t" coordsize="21600,21600" o:gfxdata="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GQfCtMAAAAGAQAADwAAAAAAAAAB&#10;ACAAAAAiAAAAZHJzL2Rvd25yZXYueG1sUEsBAhQAFAAAAAgAh07iQH0SIVbcAQAAmAMAAA4AAAAA&#10;AAAAAQAgAAAAIgEAAGRycy9lMm9Eb2MueG1sUEsFBgAAAAAGAAYAWQEAAHAFAAAAAA==&#10;">
                <v:fill on="f" focussize="0,0"/>
                <v:stroke color="#000000" joinstyle="round"/>
                <v:imagedata o:title=""/>
                <o:lock v:ext="edit" aspectratio="f"/>
              </v:line>
            </w:pict>
          </mc:Fallback>
        </mc:AlternateContent>
      </w:r>
      <w:r>
        <w:rPr>
          <w:rFonts w:hint="eastAsia" w:ascii="仿宋_GB2312" w:hAnsi="仿宋_GB2312" w:eastAsia="仿宋_GB2312"/>
          <w:sz w:val="32"/>
          <w:szCs w:val="32"/>
          <w:u w:val="none"/>
        </w:rPr>
        <w:t xml:space="preserve">                        </w:t>
      </w:r>
      <w:r>
        <w:rPr>
          <w:rFonts w:hint="eastAsia" w:ascii="仿宋_GB2312" w:hAnsi="仿宋_GB2312" w:eastAsia="仿宋_GB2312"/>
          <w:sz w:val="32"/>
          <w:szCs w:val="32"/>
          <w:u w:val="none"/>
          <w:lang w:val="en-US" w:eastAsia="zh-CN"/>
        </w:rPr>
        <w:t xml:space="preserve">  </w:t>
      </w:r>
      <w:r>
        <w:rPr>
          <w:rFonts w:hint="eastAsia" w:ascii="仿宋_GB2312" w:hAnsi="仿宋_GB2312" w:eastAsia="仿宋_GB2312"/>
          <w:sz w:val="32"/>
          <w:szCs w:val="32"/>
          <w:u w:val="none"/>
        </w:rPr>
        <w:t xml:space="preserve">                      </w:t>
      </w:r>
      <w:r>
        <w:rPr>
          <w:rFonts w:hint="eastAsia" w:ascii="仿宋_GB2312" w:hAnsi="仿宋_GB2312" w:eastAsia="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仿宋_GB2312" w:eastAsia="仿宋_GB2312"/>
          <w:color w:val="000000"/>
          <w:sz w:val="32"/>
          <w:szCs w:val="32"/>
        </w:rPr>
      </w:pPr>
      <w:r>
        <w:rPr>
          <w:rFonts w:hint="eastAsia" w:ascii="仿宋" w:hAnsi="仿宋" w:eastAsia="仿宋" w:cs="仿宋"/>
          <w:sz w:val="32"/>
        </w:rPr>
        <mc:AlternateContent>
          <mc:Choice Requires="wps">
            <w:drawing>
              <wp:anchor distT="0" distB="0" distL="114300" distR="114300" simplePos="0" relativeHeight="251763712" behindDoc="0" locked="0" layoutInCell="1" allowOverlap="1">
                <wp:simplePos x="0" y="0"/>
                <wp:positionH relativeFrom="column">
                  <wp:posOffset>1905</wp:posOffset>
                </wp:positionH>
                <wp:positionV relativeFrom="paragraph">
                  <wp:posOffset>376555</wp:posOffset>
                </wp:positionV>
                <wp:extent cx="52959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2959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29.65pt;height:0.05pt;width:417pt;z-index:251763712;mso-width-relative:page;mso-height-relative:page;" filled="f" stroked="t" coordsize="21600,21600" o:gfxdata="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oZB8K0wAAAAYBAAAPAAAAAAAAAAEA&#10;IAAAACIAAABkcnMvZG93bnJldi54bWxQSwECFAAUAAAACACHTuJA2eSY39sBAACYAwAADgAAAAAA&#10;AAABACAAAAAiAQAAZHJzL2Uyb0RvYy54bWxQSwUGAAAAAAYABgBZAQAAbw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u w:val="none"/>
          <w:lang w:val="en-US" w:eastAsia="zh-CN"/>
        </w:rPr>
        <w:t xml:space="preserve"> </w:t>
      </w:r>
      <w:r>
        <w:rPr>
          <w:rFonts w:hint="eastAsia" w:ascii="仿宋" w:hAnsi="仿宋" w:eastAsia="仿宋" w:cs="仿宋"/>
          <w:spacing w:val="-23"/>
          <w:w w:val="95"/>
          <w:sz w:val="32"/>
          <w:szCs w:val="32"/>
          <w:u w:val="none"/>
        </w:rPr>
        <w:t>中共南昌市委教育工作领导小组</w:t>
      </w:r>
      <w:r>
        <w:rPr>
          <w:rFonts w:hint="eastAsia" w:ascii="仿宋" w:hAnsi="仿宋" w:eastAsia="仿宋" w:cs="仿宋"/>
          <w:spacing w:val="-23"/>
          <w:w w:val="95"/>
          <w:sz w:val="32"/>
          <w:szCs w:val="32"/>
          <w:u w:val="none"/>
          <w:lang w:eastAsia="zh-CN"/>
        </w:rPr>
        <w:t>秘书组</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20</w:t>
      </w:r>
      <w:r>
        <w:rPr>
          <w:rFonts w:hint="eastAsia" w:ascii="仿宋_GB2312" w:hAnsi="仿宋_GB2312" w:eastAsia="仿宋_GB2312" w:cs="仿宋_GB2312"/>
          <w:sz w:val="32"/>
          <w:szCs w:val="32"/>
          <w:u w:val="none"/>
          <w:lang w:val="en-US" w:eastAsia="zh-CN"/>
        </w:rPr>
        <w:t>21</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9</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29</w:t>
      </w:r>
      <w:r>
        <w:rPr>
          <w:rFonts w:hint="eastAsia" w:ascii="仿宋_GB2312" w:hAnsi="仿宋_GB2312" w:eastAsia="仿宋_GB2312" w:cs="仿宋_GB2312"/>
          <w:sz w:val="32"/>
          <w:szCs w:val="32"/>
          <w:u w:val="none"/>
        </w:rPr>
        <w:t xml:space="preserve">日印发 </w:t>
      </w:r>
      <w:r>
        <w:rPr>
          <w:rFonts w:hint="eastAsia" w:ascii="仿宋_GB2312" w:hAnsi="仿宋_GB2312" w:eastAsia="仿宋_GB2312" w:cs="仿宋_GB2312"/>
          <w:sz w:val="32"/>
          <w:szCs w:val="32"/>
          <w:u w:val="none"/>
          <w:lang w:val="en-US" w:eastAsia="zh-CN"/>
        </w:rPr>
        <w:t xml:space="preserve"> </w:t>
      </w:r>
    </w:p>
    <w:p>
      <w:pPr>
        <w:rPr>
          <w:rFonts w:ascii="方正小标宋简体" w:hAnsi="方正小标宋简体" w:eastAsia="方正小标宋简体" w:cs="方正小标宋简体"/>
          <w:sz w:val="40"/>
          <w:szCs w:val="40"/>
        </w:rPr>
        <w:sectPr>
          <w:headerReference r:id="rId3" w:type="default"/>
          <w:footerReference r:id="rId5" w:type="default"/>
          <w:headerReference r:id="rId4" w:type="even"/>
          <w:footerReference r:id="rId6" w:type="even"/>
          <w:pgSz w:w="11906" w:h="16838"/>
          <w:pgMar w:top="1440" w:right="1800" w:bottom="1440" w:left="1800" w:header="851" w:footer="1191" w:gutter="0"/>
          <w:cols w:space="425" w:num="1"/>
          <w:docGrid w:type="linesAndChars" w:linePitch="312" w:charSpace="0"/>
        </w:sectPr>
      </w:pPr>
    </w:p>
    <w:p>
      <w:pPr>
        <w:spacing w:line="600" w:lineRule="exact"/>
        <w:jc w:val="left"/>
        <w:rPr>
          <w:rFonts w:hint="eastAsia" w:ascii="黑体" w:hAnsi="黑体" w:eastAsia="黑体" w:cs="黑体"/>
          <w:sz w:val="32"/>
          <w:szCs w:val="32"/>
        </w:rPr>
      </w:pPr>
      <w:r>
        <w:rPr>
          <w:rFonts w:hint="eastAsia" w:ascii="黑体" w:hAnsi="黑体" w:eastAsia="黑体" w:cs="黑体"/>
          <w:sz w:val="32"/>
          <w:szCs w:val="32"/>
        </w:rPr>
        <w:t>附件1</w:t>
      </w:r>
    </w:p>
    <w:p>
      <w:pPr>
        <w:pStyle w:val="2"/>
      </w:pPr>
    </w:p>
    <w:p>
      <w:pPr>
        <w:spacing w:beforeLines="50" w:afterLines="50" w:line="600" w:lineRule="exact"/>
        <w:jc w:val="center"/>
        <w:rPr>
          <w:rFonts w:hint="eastAsia" w:ascii="宋体" w:hAnsi="宋体" w:eastAsia="宋体" w:cs="宋体"/>
          <w:b/>
          <w:bCs/>
          <w:sz w:val="44"/>
          <w:szCs w:val="44"/>
        </w:rPr>
      </w:pPr>
      <w:r>
        <w:rPr>
          <w:rFonts w:hint="eastAsia" w:ascii="宋体" w:hAnsi="宋体" w:eastAsia="宋体" w:cs="宋体"/>
          <w:b/>
          <w:bCs/>
          <w:sz w:val="44"/>
          <w:szCs w:val="44"/>
        </w:rPr>
        <w:t>南昌市教育评价改革试点申报汇总表</w:t>
      </w:r>
    </w:p>
    <w:p>
      <w:pPr>
        <w:spacing w:line="360" w:lineRule="auto"/>
        <w:rPr>
          <w:rFonts w:ascii="仿宋_GB2312" w:hAnsi="仿宋" w:eastAsia="仿宋_GB2312" w:cs="仿宋"/>
          <w:sz w:val="24"/>
        </w:rPr>
      </w:pPr>
      <w:r>
        <w:rPr>
          <w:rFonts w:hint="eastAsia" w:ascii="仿宋_GB2312" w:hAnsi="仿宋" w:eastAsia="仿宋_GB2312" w:cs="仿宋"/>
          <w:sz w:val="24"/>
        </w:rPr>
        <w:t>单位名称：       （盖章）                                       联系人及电话：</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775"/>
        <w:gridCol w:w="1020"/>
        <w:gridCol w:w="4980"/>
        <w:gridCol w:w="1380"/>
        <w:gridCol w:w="141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restart"/>
            <w:vAlign w:val="center"/>
          </w:tcPr>
          <w:p>
            <w:pPr>
              <w:spacing w:line="480" w:lineRule="auto"/>
              <w:jc w:val="center"/>
              <w:rPr>
                <w:rFonts w:ascii="黑体" w:hAnsi="黑体" w:eastAsia="黑体" w:cs="仿宋"/>
                <w:bCs/>
                <w:sz w:val="24"/>
              </w:rPr>
            </w:pPr>
            <w:r>
              <w:rPr>
                <w:rFonts w:hint="eastAsia" w:ascii="黑体" w:hAnsi="黑体" w:eastAsia="黑体" w:cs="仿宋"/>
                <w:bCs/>
                <w:sz w:val="24"/>
              </w:rPr>
              <w:t>序号</w:t>
            </w:r>
          </w:p>
        </w:tc>
        <w:tc>
          <w:tcPr>
            <w:tcW w:w="2775" w:type="dxa"/>
            <w:vMerge w:val="restart"/>
            <w:vAlign w:val="center"/>
          </w:tcPr>
          <w:p>
            <w:pPr>
              <w:spacing w:line="480" w:lineRule="auto"/>
              <w:jc w:val="center"/>
              <w:rPr>
                <w:rFonts w:ascii="黑体" w:hAnsi="黑体" w:eastAsia="黑体" w:cs="仿宋"/>
                <w:bCs/>
                <w:sz w:val="24"/>
              </w:rPr>
            </w:pPr>
            <w:r>
              <w:rPr>
                <w:rFonts w:hint="eastAsia" w:ascii="黑体" w:hAnsi="黑体" w:eastAsia="黑体" w:cs="仿宋"/>
                <w:bCs/>
                <w:sz w:val="24"/>
              </w:rPr>
              <w:t>申报主体</w:t>
            </w:r>
          </w:p>
        </w:tc>
        <w:tc>
          <w:tcPr>
            <w:tcW w:w="1020" w:type="dxa"/>
            <w:vMerge w:val="restart"/>
            <w:vAlign w:val="center"/>
          </w:tcPr>
          <w:p>
            <w:pPr>
              <w:spacing w:line="480" w:lineRule="auto"/>
              <w:jc w:val="center"/>
              <w:rPr>
                <w:rFonts w:ascii="黑体" w:hAnsi="黑体" w:eastAsia="黑体" w:cs="仿宋"/>
                <w:bCs/>
                <w:sz w:val="24"/>
              </w:rPr>
            </w:pPr>
            <w:r>
              <w:rPr>
                <w:rFonts w:hint="eastAsia" w:ascii="黑体" w:hAnsi="黑体" w:eastAsia="黑体" w:cs="仿宋"/>
                <w:bCs/>
                <w:sz w:val="24"/>
              </w:rPr>
              <w:t>项目数</w:t>
            </w:r>
          </w:p>
        </w:tc>
        <w:tc>
          <w:tcPr>
            <w:tcW w:w="4980" w:type="dxa"/>
            <w:vMerge w:val="restart"/>
            <w:vAlign w:val="center"/>
          </w:tcPr>
          <w:p>
            <w:pPr>
              <w:spacing w:line="480" w:lineRule="auto"/>
              <w:jc w:val="center"/>
              <w:rPr>
                <w:rFonts w:ascii="黑体" w:hAnsi="黑体" w:eastAsia="黑体" w:cs="仿宋"/>
                <w:bCs/>
                <w:sz w:val="24"/>
              </w:rPr>
            </w:pPr>
            <w:r>
              <w:rPr>
                <w:rFonts w:hint="eastAsia" w:ascii="黑体" w:hAnsi="黑体" w:eastAsia="黑体" w:cs="仿宋"/>
                <w:bCs/>
                <w:sz w:val="24"/>
              </w:rPr>
              <w:t>试点领域</w:t>
            </w:r>
          </w:p>
        </w:tc>
        <w:tc>
          <w:tcPr>
            <w:tcW w:w="4207" w:type="dxa"/>
            <w:gridSpan w:val="3"/>
            <w:vAlign w:val="center"/>
          </w:tcPr>
          <w:p>
            <w:pPr>
              <w:spacing w:line="480" w:lineRule="auto"/>
              <w:jc w:val="center"/>
              <w:rPr>
                <w:rFonts w:ascii="仿宋_GB2312" w:hAnsi="仿宋" w:eastAsia="仿宋_GB2312" w:cs="仿宋"/>
                <w:b/>
                <w:bCs/>
                <w:sz w:val="24"/>
              </w:rPr>
            </w:pPr>
            <w:r>
              <w:rPr>
                <w:rFonts w:hint="eastAsia" w:ascii="黑体" w:hAnsi="黑体" w:eastAsia="黑体" w:cs="仿宋"/>
                <w:bCs/>
                <w:sz w:val="24"/>
              </w:rPr>
              <w:t>项目类型</w:t>
            </w:r>
            <w:r>
              <w:rPr>
                <w:rFonts w:hint="eastAsia" w:ascii="仿宋_GB2312" w:hAnsi="仿宋" w:eastAsia="仿宋_GB2312" w:cs="仿宋"/>
                <w:sz w:val="24"/>
              </w:rPr>
              <w:t>（请在相应空格处打“√”）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20" w:type="dxa"/>
            <w:vMerge w:val="continue"/>
            <w:vAlign w:val="center"/>
          </w:tcPr>
          <w:p>
            <w:pPr>
              <w:spacing w:line="480" w:lineRule="auto"/>
              <w:jc w:val="center"/>
              <w:rPr>
                <w:rFonts w:ascii="仿宋_GB2312" w:hAnsi="仿宋" w:eastAsia="仿宋_GB2312" w:cs="仿宋"/>
                <w:b/>
                <w:bCs/>
                <w:sz w:val="24"/>
              </w:rPr>
            </w:pPr>
          </w:p>
        </w:tc>
        <w:tc>
          <w:tcPr>
            <w:tcW w:w="2775" w:type="dxa"/>
            <w:vMerge w:val="continue"/>
            <w:vAlign w:val="center"/>
          </w:tcPr>
          <w:p>
            <w:pPr>
              <w:spacing w:line="480" w:lineRule="auto"/>
              <w:jc w:val="center"/>
              <w:rPr>
                <w:rFonts w:ascii="仿宋_GB2312" w:hAnsi="仿宋" w:eastAsia="仿宋_GB2312" w:cs="仿宋"/>
                <w:b/>
                <w:bCs/>
                <w:sz w:val="24"/>
              </w:rPr>
            </w:pPr>
          </w:p>
        </w:tc>
        <w:tc>
          <w:tcPr>
            <w:tcW w:w="1020" w:type="dxa"/>
            <w:vMerge w:val="continue"/>
            <w:vAlign w:val="center"/>
          </w:tcPr>
          <w:p>
            <w:pPr>
              <w:spacing w:line="480" w:lineRule="auto"/>
              <w:jc w:val="center"/>
              <w:rPr>
                <w:rFonts w:ascii="仿宋_GB2312" w:hAnsi="仿宋" w:eastAsia="仿宋_GB2312" w:cs="仿宋"/>
                <w:b/>
                <w:bCs/>
                <w:sz w:val="24"/>
              </w:rPr>
            </w:pPr>
          </w:p>
        </w:tc>
        <w:tc>
          <w:tcPr>
            <w:tcW w:w="4980" w:type="dxa"/>
            <w:vMerge w:val="continue"/>
            <w:vAlign w:val="center"/>
          </w:tcPr>
          <w:p>
            <w:pPr>
              <w:spacing w:line="480" w:lineRule="auto"/>
              <w:jc w:val="center"/>
              <w:rPr>
                <w:rFonts w:ascii="仿宋_GB2312" w:hAnsi="仿宋" w:eastAsia="仿宋_GB2312" w:cs="仿宋"/>
                <w:b/>
                <w:bCs/>
                <w:sz w:val="24"/>
              </w:rPr>
            </w:pPr>
          </w:p>
        </w:tc>
        <w:tc>
          <w:tcPr>
            <w:tcW w:w="1380" w:type="dxa"/>
            <w:vAlign w:val="center"/>
          </w:tcPr>
          <w:p>
            <w:pPr>
              <w:spacing w:line="480" w:lineRule="auto"/>
              <w:rPr>
                <w:rFonts w:ascii="黑体" w:hAnsi="黑体" w:eastAsia="黑体" w:cs="仿宋"/>
                <w:bCs/>
                <w:sz w:val="24"/>
              </w:rPr>
            </w:pPr>
            <w:r>
              <w:rPr>
                <w:rFonts w:hint="eastAsia" w:ascii="黑体" w:hAnsi="黑体" w:eastAsia="黑体" w:cs="仿宋"/>
                <w:bCs/>
                <w:sz w:val="24"/>
              </w:rPr>
              <w:t>局属学校</w:t>
            </w:r>
          </w:p>
        </w:tc>
        <w:tc>
          <w:tcPr>
            <w:tcW w:w="1410" w:type="dxa"/>
            <w:vAlign w:val="center"/>
          </w:tcPr>
          <w:p>
            <w:pPr>
              <w:spacing w:line="480" w:lineRule="auto"/>
              <w:jc w:val="center"/>
              <w:rPr>
                <w:rFonts w:ascii="黑体" w:hAnsi="黑体" w:eastAsia="黑体" w:cs="仿宋"/>
                <w:bCs/>
                <w:sz w:val="24"/>
              </w:rPr>
            </w:pPr>
            <w:r>
              <w:rPr>
                <w:rFonts w:hint="eastAsia" w:ascii="黑体" w:hAnsi="黑体" w:eastAsia="黑体" w:cs="仿宋"/>
                <w:bCs/>
                <w:sz w:val="24"/>
              </w:rPr>
              <w:t>局属单位</w:t>
            </w:r>
          </w:p>
        </w:tc>
        <w:tc>
          <w:tcPr>
            <w:tcW w:w="1417" w:type="dxa"/>
            <w:vAlign w:val="center"/>
          </w:tcPr>
          <w:p>
            <w:pPr>
              <w:spacing w:line="480" w:lineRule="auto"/>
              <w:jc w:val="center"/>
              <w:rPr>
                <w:rFonts w:ascii="黑体" w:hAnsi="黑体" w:eastAsia="黑体" w:cs="仿宋"/>
                <w:bCs/>
                <w:sz w:val="24"/>
              </w:rPr>
            </w:pPr>
            <w:r>
              <w:rPr>
                <w:rFonts w:hint="eastAsia" w:ascii="黑体" w:hAnsi="黑体" w:eastAsia="黑体" w:cs="仿宋"/>
                <w:bCs/>
                <w:sz w:val="24"/>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restart"/>
            <w:vAlign w:val="center"/>
          </w:tcPr>
          <w:p>
            <w:pPr>
              <w:spacing w:line="480" w:lineRule="auto"/>
              <w:jc w:val="center"/>
              <w:rPr>
                <w:rFonts w:ascii="仿宋_GB2312" w:hAnsi="仿宋" w:eastAsia="仿宋_GB2312" w:cs="仿宋"/>
                <w:b/>
                <w:bCs/>
                <w:sz w:val="24"/>
              </w:rPr>
            </w:pPr>
            <w:r>
              <w:rPr>
                <w:rFonts w:hint="eastAsia" w:ascii="仿宋_GB2312" w:hAnsi="仿宋" w:eastAsia="仿宋_GB2312" w:cs="仿宋"/>
                <w:b/>
                <w:bCs/>
                <w:sz w:val="24"/>
              </w:rPr>
              <w:t>1</w:t>
            </w:r>
          </w:p>
        </w:tc>
        <w:tc>
          <w:tcPr>
            <w:tcW w:w="2775" w:type="dxa"/>
            <w:vMerge w:val="restart"/>
            <w:vAlign w:val="center"/>
          </w:tcPr>
          <w:p>
            <w:pPr>
              <w:spacing w:line="480" w:lineRule="auto"/>
              <w:jc w:val="center"/>
              <w:rPr>
                <w:rFonts w:ascii="仿宋_GB2312" w:hAnsi="仿宋" w:eastAsia="仿宋_GB2312" w:cs="仿宋"/>
                <w:sz w:val="24"/>
              </w:rPr>
            </w:pPr>
            <w:r>
              <w:rPr>
                <w:rFonts w:hint="eastAsia" w:ascii="仿宋_GB2312" w:hAnsi="仿宋" w:eastAsia="仿宋_GB2312" w:cs="仿宋"/>
                <w:sz w:val="24"/>
              </w:rPr>
              <w:t>各县（区、开发区、湾里管理局）</w:t>
            </w:r>
          </w:p>
        </w:tc>
        <w:tc>
          <w:tcPr>
            <w:tcW w:w="1020" w:type="dxa"/>
            <w:vMerge w:val="restart"/>
            <w:vAlign w:val="center"/>
          </w:tcPr>
          <w:p>
            <w:pPr>
              <w:spacing w:line="480" w:lineRule="auto"/>
              <w:jc w:val="center"/>
              <w:rPr>
                <w:rFonts w:ascii="仿宋_GB2312" w:hAnsi="仿宋" w:eastAsia="仿宋_GB2312" w:cs="仿宋"/>
                <w:sz w:val="24"/>
              </w:rPr>
            </w:pPr>
            <w:r>
              <w:rPr>
                <w:rFonts w:hint="eastAsia" w:ascii="仿宋_GB2312" w:hAnsi="仿宋" w:eastAsia="仿宋_GB2312" w:cs="仿宋"/>
                <w:sz w:val="24"/>
              </w:rPr>
              <w:t>1-2</w:t>
            </w:r>
          </w:p>
        </w:tc>
        <w:tc>
          <w:tcPr>
            <w:tcW w:w="4980" w:type="dxa"/>
            <w:vAlign w:val="center"/>
          </w:tcPr>
          <w:p>
            <w:pPr>
              <w:spacing w:line="480" w:lineRule="auto"/>
              <w:jc w:val="center"/>
              <w:rPr>
                <w:rFonts w:ascii="仿宋_GB2312" w:hAnsi="仿宋" w:eastAsia="仿宋_GB2312" w:cs="仿宋"/>
                <w:sz w:val="24"/>
              </w:rPr>
            </w:pPr>
          </w:p>
        </w:tc>
        <w:tc>
          <w:tcPr>
            <w:tcW w:w="1380" w:type="dxa"/>
            <w:vAlign w:val="center"/>
          </w:tcPr>
          <w:p>
            <w:pPr>
              <w:spacing w:line="480" w:lineRule="auto"/>
              <w:jc w:val="center"/>
              <w:rPr>
                <w:rFonts w:ascii="仿宋_GB2312" w:hAnsi="仿宋" w:eastAsia="仿宋_GB2312" w:cs="仿宋"/>
                <w:sz w:val="24"/>
              </w:rPr>
            </w:pPr>
          </w:p>
        </w:tc>
        <w:tc>
          <w:tcPr>
            <w:tcW w:w="1410" w:type="dxa"/>
            <w:vAlign w:val="center"/>
          </w:tcPr>
          <w:p>
            <w:pPr>
              <w:spacing w:line="480" w:lineRule="auto"/>
              <w:jc w:val="center"/>
              <w:rPr>
                <w:rFonts w:ascii="仿宋_GB2312" w:hAnsi="仿宋" w:eastAsia="仿宋_GB2312" w:cs="仿宋"/>
                <w:sz w:val="24"/>
              </w:rPr>
            </w:pPr>
          </w:p>
        </w:tc>
        <w:tc>
          <w:tcPr>
            <w:tcW w:w="1417" w:type="dxa"/>
            <w:vAlign w:val="center"/>
          </w:tcPr>
          <w:p>
            <w:pPr>
              <w:spacing w:line="480" w:lineRule="auto"/>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vAlign w:val="center"/>
          </w:tcPr>
          <w:p>
            <w:pPr>
              <w:spacing w:line="480" w:lineRule="auto"/>
              <w:jc w:val="center"/>
              <w:rPr>
                <w:rFonts w:ascii="仿宋_GB2312" w:hAnsi="仿宋" w:eastAsia="仿宋_GB2312" w:cs="仿宋"/>
                <w:b/>
                <w:bCs/>
                <w:sz w:val="24"/>
              </w:rPr>
            </w:pPr>
          </w:p>
        </w:tc>
        <w:tc>
          <w:tcPr>
            <w:tcW w:w="2775" w:type="dxa"/>
            <w:vMerge w:val="continue"/>
            <w:vAlign w:val="center"/>
          </w:tcPr>
          <w:p>
            <w:pPr>
              <w:spacing w:line="480" w:lineRule="auto"/>
              <w:jc w:val="center"/>
              <w:rPr>
                <w:rFonts w:ascii="仿宋_GB2312" w:hAnsi="仿宋" w:eastAsia="仿宋_GB2312" w:cs="仿宋"/>
                <w:sz w:val="24"/>
              </w:rPr>
            </w:pPr>
          </w:p>
        </w:tc>
        <w:tc>
          <w:tcPr>
            <w:tcW w:w="1020" w:type="dxa"/>
            <w:vMerge w:val="continue"/>
            <w:vAlign w:val="center"/>
          </w:tcPr>
          <w:p>
            <w:pPr>
              <w:spacing w:line="480" w:lineRule="auto"/>
              <w:jc w:val="center"/>
              <w:rPr>
                <w:rFonts w:ascii="仿宋_GB2312" w:hAnsi="仿宋" w:eastAsia="仿宋_GB2312" w:cs="仿宋"/>
                <w:sz w:val="24"/>
              </w:rPr>
            </w:pPr>
          </w:p>
        </w:tc>
        <w:tc>
          <w:tcPr>
            <w:tcW w:w="4980" w:type="dxa"/>
            <w:vAlign w:val="center"/>
          </w:tcPr>
          <w:p>
            <w:pPr>
              <w:spacing w:line="480" w:lineRule="auto"/>
              <w:jc w:val="center"/>
              <w:rPr>
                <w:rFonts w:ascii="仿宋_GB2312" w:hAnsi="仿宋" w:eastAsia="仿宋_GB2312" w:cs="仿宋"/>
                <w:sz w:val="24"/>
              </w:rPr>
            </w:pPr>
          </w:p>
        </w:tc>
        <w:tc>
          <w:tcPr>
            <w:tcW w:w="1380" w:type="dxa"/>
            <w:vAlign w:val="center"/>
          </w:tcPr>
          <w:p>
            <w:pPr>
              <w:spacing w:line="480" w:lineRule="auto"/>
              <w:jc w:val="center"/>
              <w:rPr>
                <w:rFonts w:ascii="仿宋_GB2312" w:hAnsi="仿宋" w:eastAsia="仿宋_GB2312" w:cs="仿宋"/>
                <w:sz w:val="24"/>
              </w:rPr>
            </w:pPr>
          </w:p>
        </w:tc>
        <w:tc>
          <w:tcPr>
            <w:tcW w:w="1410" w:type="dxa"/>
            <w:vAlign w:val="center"/>
          </w:tcPr>
          <w:p>
            <w:pPr>
              <w:spacing w:line="480" w:lineRule="auto"/>
              <w:jc w:val="center"/>
              <w:rPr>
                <w:rFonts w:ascii="仿宋_GB2312" w:hAnsi="仿宋" w:eastAsia="仿宋_GB2312" w:cs="仿宋"/>
                <w:sz w:val="24"/>
              </w:rPr>
            </w:pPr>
          </w:p>
        </w:tc>
        <w:tc>
          <w:tcPr>
            <w:tcW w:w="1417" w:type="dxa"/>
            <w:vAlign w:val="center"/>
          </w:tcPr>
          <w:p>
            <w:pPr>
              <w:spacing w:line="480" w:lineRule="auto"/>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480" w:lineRule="auto"/>
              <w:jc w:val="center"/>
              <w:rPr>
                <w:rFonts w:ascii="仿宋_GB2312" w:hAnsi="仿宋" w:eastAsia="仿宋_GB2312" w:cs="仿宋"/>
                <w:b/>
                <w:bCs/>
                <w:sz w:val="24"/>
              </w:rPr>
            </w:pPr>
            <w:r>
              <w:rPr>
                <w:rFonts w:hint="eastAsia" w:ascii="仿宋_GB2312" w:hAnsi="仿宋" w:eastAsia="仿宋_GB2312" w:cs="仿宋"/>
                <w:b/>
                <w:bCs/>
                <w:sz w:val="24"/>
              </w:rPr>
              <w:t>2</w:t>
            </w:r>
          </w:p>
        </w:tc>
        <w:tc>
          <w:tcPr>
            <w:tcW w:w="2775" w:type="dxa"/>
            <w:vAlign w:val="center"/>
          </w:tcPr>
          <w:p>
            <w:pPr>
              <w:spacing w:line="480" w:lineRule="auto"/>
              <w:jc w:val="center"/>
              <w:rPr>
                <w:rFonts w:ascii="仿宋_GB2312" w:hAnsi="仿宋" w:eastAsia="仿宋_GB2312" w:cs="仿宋"/>
                <w:sz w:val="24"/>
              </w:rPr>
            </w:pPr>
            <w:r>
              <w:rPr>
                <w:rFonts w:hint="eastAsia" w:ascii="仿宋_GB2312" w:hAnsi="仿宋" w:eastAsia="仿宋_GB2312" w:cs="仿宋"/>
                <w:sz w:val="24"/>
              </w:rPr>
              <w:t>局属学校</w:t>
            </w:r>
          </w:p>
        </w:tc>
        <w:tc>
          <w:tcPr>
            <w:tcW w:w="1020" w:type="dxa"/>
            <w:vAlign w:val="center"/>
          </w:tcPr>
          <w:p>
            <w:pPr>
              <w:spacing w:line="480" w:lineRule="auto"/>
              <w:jc w:val="center"/>
              <w:rPr>
                <w:rFonts w:ascii="仿宋_GB2312" w:hAnsi="仿宋" w:eastAsia="仿宋_GB2312" w:cs="仿宋"/>
                <w:sz w:val="24"/>
              </w:rPr>
            </w:pPr>
            <w:r>
              <w:rPr>
                <w:rFonts w:hint="eastAsia" w:ascii="仿宋_GB2312" w:hAnsi="仿宋" w:eastAsia="仿宋_GB2312" w:cs="仿宋"/>
                <w:sz w:val="24"/>
              </w:rPr>
              <w:t>1</w:t>
            </w:r>
          </w:p>
        </w:tc>
        <w:tc>
          <w:tcPr>
            <w:tcW w:w="4980" w:type="dxa"/>
            <w:vAlign w:val="center"/>
          </w:tcPr>
          <w:p>
            <w:pPr>
              <w:spacing w:line="480" w:lineRule="auto"/>
              <w:jc w:val="center"/>
              <w:rPr>
                <w:rFonts w:ascii="仿宋_GB2312" w:hAnsi="仿宋" w:eastAsia="仿宋_GB2312" w:cs="仿宋"/>
                <w:sz w:val="24"/>
              </w:rPr>
            </w:pPr>
          </w:p>
        </w:tc>
        <w:tc>
          <w:tcPr>
            <w:tcW w:w="1380" w:type="dxa"/>
            <w:vAlign w:val="center"/>
          </w:tcPr>
          <w:p>
            <w:pPr>
              <w:spacing w:line="480" w:lineRule="auto"/>
              <w:jc w:val="center"/>
              <w:rPr>
                <w:rFonts w:ascii="仿宋_GB2312" w:hAnsi="仿宋" w:eastAsia="仿宋_GB2312" w:cs="仿宋"/>
                <w:sz w:val="24"/>
              </w:rPr>
            </w:pPr>
          </w:p>
        </w:tc>
        <w:tc>
          <w:tcPr>
            <w:tcW w:w="1410" w:type="dxa"/>
            <w:vAlign w:val="center"/>
          </w:tcPr>
          <w:p>
            <w:pPr>
              <w:spacing w:line="480" w:lineRule="auto"/>
              <w:jc w:val="center"/>
              <w:rPr>
                <w:rFonts w:ascii="仿宋_GB2312" w:hAnsi="仿宋" w:eastAsia="仿宋_GB2312" w:cs="仿宋"/>
                <w:sz w:val="24"/>
              </w:rPr>
            </w:pPr>
          </w:p>
        </w:tc>
        <w:tc>
          <w:tcPr>
            <w:tcW w:w="1417" w:type="dxa"/>
            <w:vAlign w:val="center"/>
          </w:tcPr>
          <w:p>
            <w:pPr>
              <w:spacing w:line="480" w:lineRule="auto"/>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480" w:lineRule="auto"/>
              <w:jc w:val="center"/>
              <w:rPr>
                <w:rFonts w:ascii="仿宋_GB2312" w:hAnsi="仿宋" w:eastAsia="仿宋_GB2312" w:cs="仿宋"/>
                <w:b/>
                <w:bCs/>
                <w:sz w:val="24"/>
              </w:rPr>
            </w:pPr>
            <w:r>
              <w:rPr>
                <w:rFonts w:hint="eastAsia" w:ascii="仿宋_GB2312" w:hAnsi="仿宋" w:eastAsia="仿宋_GB2312" w:cs="仿宋"/>
                <w:b/>
                <w:bCs/>
                <w:sz w:val="24"/>
              </w:rPr>
              <w:t>3</w:t>
            </w:r>
          </w:p>
        </w:tc>
        <w:tc>
          <w:tcPr>
            <w:tcW w:w="2775" w:type="dxa"/>
            <w:vAlign w:val="center"/>
          </w:tcPr>
          <w:p>
            <w:pPr>
              <w:spacing w:line="480" w:lineRule="auto"/>
              <w:jc w:val="center"/>
              <w:rPr>
                <w:rFonts w:ascii="仿宋_GB2312" w:hAnsi="仿宋" w:eastAsia="仿宋_GB2312" w:cs="仿宋"/>
                <w:sz w:val="24"/>
              </w:rPr>
            </w:pPr>
            <w:r>
              <w:rPr>
                <w:rFonts w:hint="eastAsia" w:ascii="仿宋_GB2312" w:hAnsi="仿宋" w:eastAsia="仿宋_GB2312" w:cs="仿宋"/>
                <w:sz w:val="24"/>
              </w:rPr>
              <w:t>局属单位</w:t>
            </w:r>
          </w:p>
        </w:tc>
        <w:tc>
          <w:tcPr>
            <w:tcW w:w="1020" w:type="dxa"/>
            <w:vAlign w:val="center"/>
          </w:tcPr>
          <w:p>
            <w:pPr>
              <w:spacing w:line="480" w:lineRule="auto"/>
              <w:jc w:val="center"/>
              <w:rPr>
                <w:rFonts w:ascii="仿宋_GB2312" w:hAnsi="仿宋" w:eastAsia="仿宋_GB2312" w:cs="仿宋"/>
                <w:sz w:val="24"/>
              </w:rPr>
            </w:pPr>
            <w:r>
              <w:rPr>
                <w:rFonts w:hint="eastAsia" w:ascii="仿宋_GB2312" w:hAnsi="仿宋" w:eastAsia="仿宋_GB2312" w:cs="仿宋"/>
                <w:sz w:val="24"/>
              </w:rPr>
              <w:t>1</w:t>
            </w:r>
          </w:p>
        </w:tc>
        <w:tc>
          <w:tcPr>
            <w:tcW w:w="4980" w:type="dxa"/>
            <w:vAlign w:val="center"/>
          </w:tcPr>
          <w:p>
            <w:pPr>
              <w:spacing w:line="480" w:lineRule="auto"/>
              <w:jc w:val="center"/>
              <w:rPr>
                <w:rFonts w:ascii="仿宋_GB2312" w:hAnsi="仿宋" w:eastAsia="仿宋_GB2312" w:cs="仿宋"/>
                <w:sz w:val="24"/>
              </w:rPr>
            </w:pPr>
          </w:p>
        </w:tc>
        <w:tc>
          <w:tcPr>
            <w:tcW w:w="1380" w:type="dxa"/>
            <w:vAlign w:val="center"/>
          </w:tcPr>
          <w:p>
            <w:pPr>
              <w:spacing w:line="480" w:lineRule="auto"/>
              <w:jc w:val="center"/>
              <w:rPr>
                <w:rFonts w:ascii="仿宋_GB2312" w:hAnsi="仿宋" w:eastAsia="仿宋_GB2312" w:cs="仿宋"/>
                <w:sz w:val="24"/>
              </w:rPr>
            </w:pPr>
          </w:p>
        </w:tc>
        <w:tc>
          <w:tcPr>
            <w:tcW w:w="1410" w:type="dxa"/>
            <w:vAlign w:val="center"/>
          </w:tcPr>
          <w:p>
            <w:pPr>
              <w:spacing w:line="480" w:lineRule="auto"/>
              <w:jc w:val="center"/>
              <w:rPr>
                <w:rFonts w:ascii="仿宋_GB2312" w:hAnsi="仿宋" w:eastAsia="仿宋_GB2312" w:cs="仿宋"/>
                <w:sz w:val="24"/>
              </w:rPr>
            </w:pPr>
          </w:p>
        </w:tc>
        <w:tc>
          <w:tcPr>
            <w:tcW w:w="1417" w:type="dxa"/>
            <w:vAlign w:val="center"/>
          </w:tcPr>
          <w:p>
            <w:pPr>
              <w:spacing w:line="480" w:lineRule="auto"/>
              <w:jc w:val="center"/>
              <w:rPr>
                <w:rFonts w:ascii="仿宋_GB2312" w:hAnsi="仿宋" w:eastAsia="仿宋_GB2312" w:cs="仿宋"/>
                <w:sz w:val="24"/>
              </w:rPr>
            </w:pPr>
          </w:p>
        </w:tc>
      </w:tr>
    </w:tbl>
    <w:p>
      <w:pPr>
        <w:spacing w:beforeLines="50"/>
        <w:rPr>
          <w:rFonts w:ascii="楷体_GB2312" w:hAnsi="楷体_GB2312" w:eastAsia="楷体_GB2312" w:cs="楷体_GB2312"/>
          <w:sz w:val="24"/>
          <w:szCs w:val="32"/>
        </w:rPr>
      </w:pPr>
      <w:r>
        <w:rPr>
          <w:rFonts w:hint="eastAsia" w:ascii="楷体_GB2312" w:hAnsi="楷体_GB2312" w:eastAsia="楷体_GB2312" w:cs="楷体_GB2312"/>
          <w:sz w:val="24"/>
          <w:szCs w:val="32"/>
        </w:rPr>
        <w:t>（注：试点领域可根据文件所列领域选填，也可依据《总体方案》精神自拟；本表所列项目数为最低申报数，各申报主体可根据实际情况在表格中自行增列申报）</w:t>
      </w:r>
    </w:p>
    <w:p>
      <w:pPr>
        <w:rPr>
          <w:rFonts w:ascii="楷体_GB2312" w:hAnsi="楷体_GB2312" w:eastAsia="楷体_GB2312" w:cs="楷体_GB2312"/>
          <w:color w:val="000000"/>
          <w:sz w:val="32"/>
          <w:szCs w:val="32"/>
        </w:rPr>
        <w:sectPr>
          <w:pgSz w:w="16838" w:h="11906" w:orient="landscape"/>
          <w:pgMar w:top="1440" w:right="1800" w:bottom="1440" w:left="1800" w:header="851" w:footer="992" w:gutter="0"/>
          <w:cols w:space="0" w:num="1"/>
          <w:docGrid w:type="linesAndChars" w:linePitch="319" w:charSpace="0"/>
        </w:sectPr>
      </w:pPr>
    </w:p>
    <w:p>
      <w:pPr>
        <w:pStyle w:val="6"/>
        <w:spacing w:before="0" w:beforeAutospacing="0" w:after="0" w:afterAutospacing="0" w:line="600" w:lineRule="exact"/>
        <w:rPr>
          <w:rFonts w:ascii="黑体" w:hAnsi="黑体" w:eastAsia="黑体" w:cs="黑体"/>
          <w:color w:val="000000"/>
          <w:sz w:val="32"/>
          <w:szCs w:val="32"/>
        </w:rPr>
      </w:pPr>
      <w:r>
        <w:rPr>
          <w:rFonts w:ascii="黑体" w:hAnsi="黑体" w:eastAsia="黑体" w:cs="黑体"/>
          <w:color w:val="000000"/>
          <w:sz w:val="32"/>
          <w:szCs w:val="32"/>
        </w:rPr>
        <w:t>附件</w:t>
      </w:r>
      <w:r>
        <w:rPr>
          <w:rFonts w:hint="eastAsia" w:ascii="黑体" w:hAnsi="黑体" w:eastAsia="黑体" w:cs="黑体"/>
          <w:color w:val="000000"/>
          <w:sz w:val="32"/>
          <w:szCs w:val="32"/>
        </w:rPr>
        <w:t>2</w:t>
      </w:r>
    </w:p>
    <w:p>
      <w:pPr>
        <w:pStyle w:val="6"/>
        <w:spacing w:beforeAutospacing="0" w:afterAutospacing="0" w:line="600" w:lineRule="exact"/>
        <w:jc w:val="center"/>
        <w:rPr>
          <w:rFonts w:ascii="方正小标宋简体" w:eastAsia="方正小标宋简体"/>
          <w:color w:val="000000"/>
          <w:sz w:val="44"/>
          <w:szCs w:val="44"/>
        </w:rPr>
      </w:pPr>
    </w:p>
    <w:p>
      <w:pPr>
        <w:pStyle w:val="6"/>
        <w:spacing w:beforeAutospacing="0" w:afterAutospacing="0" w:line="600" w:lineRule="exact"/>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南昌市教育评价改革试点申报书</w:t>
      </w:r>
    </w:p>
    <w:p>
      <w:pPr>
        <w:pStyle w:val="6"/>
        <w:spacing w:beforeAutospacing="0" w:afterAutospacing="0" w:line="60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(模板)</w:t>
      </w:r>
    </w:p>
    <w:p>
      <w:pPr>
        <w:pStyle w:val="6"/>
        <w:spacing w:beforeAutospacing="0" w:afterAutospacing="0" w:line="600" w:lineRule="exact"/>
        <w:jc w:val="center"/>
        <w:rPr>
          <w:rFonts w:ascii="方正小标宋简体" w:hAnsi="方正小标宋简体" w:eastAsia="方正小标宋简体" w:cs="方正小标宋简体"/>
          <w:color w:val="000000"/>
          <w:sz w:val="44"/>
          <w:szCs w:val="44"/>
        </w:rPr>
      </w:pPr>
    </w:p>
    <w:p>
      <w:pPr>
        <w:pStyle w:val="6"/>
        <w:spacing w:beforeAutospacing="0" w:afterAutospacing="0" w:line="56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（申报地方、学校，盖章）</w:t>
      </w:r>
    </w:p>
    <w:p>
      <w:pPr>
        <w:pStyle w:val="6"/>
        <w:spacing w:before="0" w:beforeAutospacing="0" w:after="0" w:afterAutospacing="0" w:line="580" w:lineRule="exact"/>
        <w:ind w:firstLine="640" w:firstLineChars="200"/>
        <w:jc w:val="both"/>
        <w:rPr>
          <w:rFonts w:ascii="黑体" w:hAnsi="黑体" w:eastAsia="黑体" w:cs="楷体_GB2312"/>
          <w:color w:val="000000"/>
          <w:sz w:val="32"/>
          <w:szCs w:val="32"/>
        </w:rPr>
      </w:pPr>
      <w:r>
        <w:rPr>
          <w:rFonts w:hint="eastAsia" w:ascii="黑体" w:hAnsi="黑体" w:eastAsia="黑体" w:cs="黑体"/>
          <w:color w:val="000000"/>
          <w:sz w:val="32"/>
          <w:szCs w:val="32"/>
        </w:rPr>
        <w:t>申报领域：</w:t>
      </w:r>
      <w:r>
        <w:rPr>
          <w:rFonts w:hint="eastAsia" w:ascii="仿宋_GB2312" w:hAnsi="黑体" w:eastAsia="仿宋_GB2312" w:cs="楷体_GB2312"/>
          <w:color w:val="000000"/>
          <w:sz w:val="32"/>
          <w:szCs w:val="32"/>
        </w:rPr>
        <w:t>XXX</w:t>
      </w:r>
    </w:p>
    <w:p>
      <w:pPr>
        <w:pStyle w:val="6"/>
        <w:spacing w:before="0" w:beforeAutospacing="0" w:after="0" w:afterAutospacing="0" w:line="580" w:lineRule="exact"/>
        <w:ind w:firstLine="640" w:firstLineChars="200"/>
        <w:jc w:val="both"/>
        <w:rPr>
          <w:rFonts w:ascii="黑体" w:hAnsi="黑体" w:eastAsia="黑体" w:cs="楷体_GB2312"/>
          <w:color w:val="000000"/>
          <w:sz w:val="32"/>
          <w:szCs w:val="32"/>
        </w:rPr>
      </w:pPr>
      <w:r>
        <w:rPr>
          <w:rFonts w:hint="eastAsia" w:ascii="黑体" w:hAnsi="黑体" w:eastAsia="黑体" w:cs="黑体"/>
          <w:color w:val="000000"/>
          <w:sz w:val="32"/>
          <w:szCs w:val="32"/>
        </w:rPr>
        <w:t>责 任 人：</w:t>
      </w:r>
      <w:r>
        <w:rPr>
          <w:rFonts w:hint="eastAsia" w:ascii="仿宋_GB2312" w:hAnsi="黑体" w:eastAsia="仿宋_GB2312" w:cs="楷体_GB2312"/>
          <w:color w:val="000000"/>
          <w:sz w:val="32"/>
          <w:szCs w:val="32"/>
        </w:rPr>
        <w:t>XXX</w:t>
      </w:r>
    </w:p>
    <w:p>
      <w:pPr>
        <w:pStyle w:val="6"/>
        <w:spacing w:before="0" w:beforeAutospacing="0" w:after="0" w:afterAutospacing="0" w:line="580" w:lineRule="exact"/>
        <w:ind w:firstLine="640" w:firstLineChars="200"/>
        <w:jc w:val="both"/>
        <w:rPr>
          <w:rFonts w:ascii="黑体" w:hAnsi="黑体" w:eastAsia="黑体" w:cs="黑体"/>
          <w:color w:val="000000"/>
          <w:sz w:val="32"/>
          <w:szCs w:val="32"/>
        </w:rPr>
      </w:pPr>
      <w:r>
        <w:rPr>
          <w:rFonts w:hint="eastAsia" w:ascii="黑体" w:hAnsi="黑体" w:eastAsia="黑体" w:cs="黑体"/>
          <w:color w:val="000000"/>
          <w:sz w:val="32"/>
          <w:szCs w:val="32"/>
        </w:rPr>
        <w:t>联 系 人：</w:t>
      </w:r>
      <w:r>
        <w:rPr>
          <w:rFonts w:hint="eastAsia" w:ascii="仿宋_GB2312" w:hAnsi="黑体" w:eastAsia="仿宋_GB2312" w:cs="楷体_GB2312"/>
          <w:color w:val="000000"/>
          <w:sz w:val="32"/>
          <w:szCs w:val="32"/>
        </w:rPr>
        <w:t>XXX，</w:t>
      </w:r>
      <w:r>
        <w:rPr>
          <w:rFonts w:hint="eastAsia" w:ascii="黑体" w:hAnsi="黑体" w:eastAsia="黑体" w:cs="楷体_GB2312"/>
          <w:color w:val="000000"/>
          <w:sz w:val="32"/>
          <w:szCs w:val="32"/>
        </w:rPr>
        <w:t>联系电话</w:t>
      </w:r>
      <w:r>
        <w:rPr>
          <w:rFonts w:hint="eastAsia" w:ascii="黑体" w:hAnsi="黑体" w:eastAsia="黑体" w:cs="黑体"/>
          <w:color w:val="000000"/>
          <w:sz w:val="32"/>
          <w:szCs w:val="32"/>
        </w:rPr>
        <w:t>：</w:t>
      </w:r>
      <w:r>
        <w:rPr>
          <w:rFonts w:hint="eastAsia" w:ascii="仿宋_GB2312" w:hAnsi="黑体" w:eastAsia="仿宋_GB2312" w:cs="楷体_GB2312"/>
          <w:color w:val="000000"/>
          <w:sz w:val="32"/>
          <w:szCs w:val="32"/>
        </w:rPr>
        <w:t>XXX</w:t>
      </w:r>
    </w:p>
    <w:p>
      <w:pPr>
        <w:pStyle w:val="6"/>
        <w:spacing w:before="0" w:beforeAutospacing="0" w:after="0" w:afterAutospacing="0" w:line="580" w:lineRule="exact"/>
        <w:ind w:firstLine="640" w:firstLineChars="200"/>
        <w:jc w:val="both"/>
        <w:rPr>
          <w:rFonts w:ascii="黑体" w:hAnsi="黑体" w:eastAsia="黑体" w:cs="楷体_GB2312"/>
          <w:color w:val="000000"/>
          <w:sz w:val="32"/>
          <w:szCs w:val="32"/>
        </w:rPr>
      </w:pPr>
      <w:r>
        <w:rPr>
          <w:rFonts w:ascii="黑体" w:hAnsi="黑体" w:eastAsia="黑体" w:cs="黑体"/>
          <w:color w:val="000000"/>
          <w:sz w:val="32"/>
          <w:szCs w:val="32"/>
        </w:rPr>
        <w:t>一、项目名称XXXXXX</w:t>
      </w:r>
    </w:p>
    <w:p>
      <w:pPr>
        <w:pStyle w:val="6"/>
        <w:spacing w:before="0" w:beforeAutospacing="0" w:after="0" w:afterAutospacing="0" w:line="580" w:lineRule="exact"/>
        <w:ind w:firstLine="640" w:firstLineChars="200"/>
        <w:jc w:val="both"/>
        <w:rPr>
          <w:rFonts w:ascii="黑体" w:hAnsi="黑体" w:eastAsia="黑体" w:cs="黑体"/>
          <w:color w:val="000000"/>
          <w:sz w:val="32"/>
          <w:szCs w:val="32"/>
        </w:rPr>
      </w:pPr>
      <w:r>
        <w:rPr>
          <w:rFonts w:ascii="黑体" w:hAnsi="黑体" w:eastAsia="黑体" w:cs="黑体"/>
          <w:color w:val="000000"/>
          <w:sz w:val="32"/>
          <w:szCs w:val="32"/>
        </w:rPr>
        <w:t>二、基础条件</w:t>
      </w:r>
    </w:p>
    <w:p>
      <w:pPr>
        <w:pStyle w:val="6"/>
        <w:spacing w:before="0" w:beforeAutospacing="0" w:after="0" w:afterAutospacing="0" w:line="580" w:lineRule="exact"/>
        <w:ind w:firstLine="640" w:firstLineChars="200"/>
        <w:jc w:val="both"/>
        <w:rPr>
          <w:rFonts w:ascii="仿宋_GB2312" w:hAnsi="黑体" w:eastAsia="仿宋_GB2312"/>
          <w:color w:val="000000"/>
          <w:sz w:val="32"/>
          <w:szCs w:val="32"/>
        </w:rPr>
      </w:pPr>
      <w:r>
        <w:rPr>
          <w:rFonts w:hint="eastAsia" w:ascii="仿宋_GB2312" w:hAnsi="黑体" w:eastAsia="仿宋_GB2312"/>
          <w:color w:val="000000"/>
          <w:sz w:val="32"/>
          <w:szCs w:val="32"/>
        </w:rPr>
        <w:t>XXX</w:t>
      </w:r>
    </w:p>
    <w:p>
      <w:pPr>
        <w:pStyle w:val="6"/>
        <w:spacing w:before="0" w:beforeAutospacing="0" w:after="0" w:afterAutospacing="0" w:line="580" w:lineRule="exact"/>
        <w:ind w:firstLine="640" w:firstLineChars="200"/>
        <w:jc w:val="both"/>
        <w:rPr>
          <w:rFonts w:ascii="黑体" w:hAnsi="黑体" w:eastAsia="黑体" w:cs="黑体"/>
          <w:color w:val="000000"/>
          <w:sz w:val="32"/>
          <w:szCs w:val="32"/>
        </w:rPr>
      </w:pPr>
      <w:r>
        <w:rPr>
          <w:rFonts w:ascii="黑体" w:hAnsi="黑体" w:eastAsia="黑体" w:cs="黑体"/>
          <w:color w:val="000000"/>
          <w:sz w:val="32"/>
          <w:szCs w:val="32"/>
        </w:rPr>
        <w:t>三、预期目标</w:t>
      </w:r>
    </w:p>
    <w:p>
      <w:pPr>
        <w:pStyle w:val="6"/>
        <w:spacing w:before="0" w:beforeAutospacing="0" w:after="0" w:afterAutospacing="0" w:line="580" w:lineRule="exact"/>
        <w:ind w:firstLine="640" w:firstLineChars="200"/>
        <w:jc w:val="both"/>
        <w:rPr>
          <w:rFonts w:ascii="仿宋_GB2312" w:hAnsi="黑体" w:eastAsia="仿宋_GB2312"/>
          <w:color w:val="000000"/>
          <w:sz w:val="32"/>
          <w:szCs w:val="32"/>
        </w:rPr>
      </w:pPr>
      <w:r>
        <w:rPr>
          <w:rFonts w:hint="eastAsia" w:ascii="仿宋_GB2312" w:hAnsi="黑体" w:eastAsia="仿宋_GB2312"/>
          <w:color w:val="000000"/>
          <w:sz w:val="32"/>
          <w:szCs w:val="32"/>
        </w:rPr>
        <w:t>XXX</w:t>
      </w:r>
    </w:p>
    <w:p>
      <w:pPr>
        <w:pStyle w:val="6"/>
        <w:spacing w:before="0" w:beforeAutospacing="0" w:after="0" w:afterAutospacing="0" w:line="580" w:lineRule="exact"/>
        <w:ind w:firstLine="640" w:firstLineChars="200"/>
        <w:jc w:val="both"/>
        <w:rPr>
          <w:rFonts w:ascii="黑体" w:hAnsi="黑体" w:eastAsia="黑体" w:cs="黑体"/>
          <w:color w:val="000000"/>
          <w:sz w:val="32"/>
          <w:szCs w:val="32"/>
        </w:rPr>
      </w:pPr>
      <w:r>
        <w:rPr>
          <w:rFonts w:ascii="黑体" w:hAnsi="黑体" w:eastAsia="黑体" w:cs="黑体"/>
          <w:color w:val="000000"/>
          <w:sz w:val="32"/>
          <w:szCs w:val="32"/>
        </w:rPr>
        <w:t>四、改革思路</w:t>
      </w:r>
    </w:p>
    <w:p>
      <w:pPr>
        <w:pStyle w:val="6"/>
        <w:spacing w:before="0" w:beforeAutospacing="0" w:after="0" w:afterAutospacing="0" w:line="580" w:lineRule="exact"/>
        <w:ind w:firstLine="640" w:firstLineChars="200"/>
        <w:jc w:val="both"/>
        <w:rPr>
          <w:rFonts w:ascii="仿宋_GB2312" w:hAnsi="黑体" w:eastAsia="仿宋_GB2312"/>
          <w:color w:val="000000"/>
          <w:sz w:val="32"/>
          <w:szCs w:val="32"/>
        </w:rPr>
      </w:pPr>
      <w:r>
        <w:rPr>
          <w:rFonts w:hint="eastAsia" w:ascii="仿宋_GB2312" w:hAnsi="黑体" w:eastAsia="仿宋_GB2312"/>
          <w:color w:val="000000"/>
          <w:sz w:val="32"/>
          <w:szCs w:val="32"/>
        </w:rPr>
        <w:t>XXX</w:t>
      </w:r>
    </w:p>
    <w:p>
      <w:pPr>
        <w:pStyle w:val="6"/>
        <w:spacing w:before="0" w:beforeAutospacing="0" w:after="0" w:afterAutospacing="0" w:line="580" w:lineRule="exact"/>
        <w:ind w:firstLine="640" w:firstLineChars="200"/>
        <w:jc w:val="both"/>
        <w:rPr>
          <w:rFonts w:ascii="黑体" w:hAnsi="黑体" w:eastAsia="黑体" w:cs="黑体"/>
          <w:color w:val="000000"/>
          <w:sz w:val="32"/>
          <w:szCs w:val="32"/>
        </w:rPr>
      </w:pPr>
      <w:r>
        <w:rPr>
          <w:rFonts w:ascii="黑体" w:hAnsi="黑体" w:eastAsia="黑体" w:cs="黑体"/>
          <w:color w:val="000000"/>
          <w:sz w:val="32"/>
          <w:szCs w:val="32"/>
        </w:rPr>
        <w:t>五、主要任务</w:t>
      </w:r>
    </w:p>
    <w:p>
      <w:pPr>
        <w:pStyle w:val="6"/>
        <w:spacing w:beforeAutospacing="0" w:afterAutospacing="0" w:line="560" w:lineRule="exact"/>
        <w:ind w:firstLine="643" w:firstLineChars="20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（一）措施一:XXX</w:t>
      </w:r>
    </w:p>
    <w:p>
      <w:pPr>
        <w:pStyle w:val="6"/>
        <w:spacing w:beforeAutospacing="0" w:afterAutospacing="0"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具体内容:XXXXX。</w:t>
      </w:r>
    </w:p>
    <w:p>
      <w:pPr>
        <w:pStyle w:val="6"/>
        <w:spacing w:beforeAutospacing="0" w:afterAutospacing="0"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等等</w:t>
      </w:r>
    </w:p>
    <w:p>
      <w:pPr>
        <w:pStyle w:val="6"/>
        <w:spacing w:beforeAutospacing="0" w:afterAutospacing="0" w:line="560" w:lineRule="exact"/>
        <w:rPr>
          <w:rFonts w:ascii="黑体" w:hAnsi="黑体" w:eastAsia="黑体" w:cs="黑体"/>
          <w:color w:val="000000"/>
          <w:sz w:val="32"/>
          <w:szCs w:val="32"/>
        </w:rPr>
      </w:pPr>
      <w:r>
        <w:rPr>
          <w:rFonts w:hint="eastAsia" w:ascii="黑体" w:hAnsi="黑体" w:eastAsia="黑体" w:cs="黑体"/>
          <w:color w:val="000000"/>
          <w:sz w:val="32"/>
          <w:szCs w:val="32"/>
        </w:rPr>
        <w:t xml:space="preserve">    </w:t>
      </w:r>
      <w:r>
        <w:rPr>
          <w:rFonts w:ascii="黑体" w:hAnsi="黑体" w:eastAsia="黑体" w:cs="黑体"/>
          <w:color w:val="000000"/>
          <w:sz w:val="32"/>
          <w:szCs w:val="32"/>
        </w:rPr>
        <w:t>六、实施步骤</w:t>
      </w:r>
    </w:p>
    <w:p>
      <w:pPr>
        <w:pStyle w:val="6"/>
        <w:spacing w:beforeAutospacing="0" w:afterAutospacing="0" w:line="560" w:lineRule="exact"/>
        <w:ind w:firstLine="643" w:firstLineChars="20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（一）2021 年 X月—2023 年 X 月</w:t>
      </w:r>
    </w:p>
    <w:p>
      <w:pPr>
        <w:pStyle w:val="6"/>
        <w:spacing w:beforeAutospacing="0" w:afterAutospacing="0"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完成 XXXXXXXXXXXXXX。</w:t>
      </w:r>
    </w:p>
    <w:p>
      <w:pPr>
        <w:pStyle w:val="6"/>
        <w:spacing w:beforeAutospacing="0" w:afterAutospacing="0"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等等</w:t>
      </w:r>
    </w:p>
    <w:p>
      <w:pPr>
        <w:pStyle w:val="6"/>
        <w:spacing w:beforeAutospacing="0" w:afterAutospacing="0" w:line="560" w:lineRule="exact"/>
        <w:rPr>
          <w:rFonts w:ascii="黑体" w:hAnsi="黑体" w:eastAsia="黑体" w:cs="黑体"/>
          <w:color w:val="000000"/>
          <w:sz w:val="32"/>
          <w:szCs w:val="32"/>
        </w:rPr>
      </w:pPr>
      <w:r>
        <w:rPr>
          <w:rFonts w:hint="eastAsia" w:ascii="黑体" w:hAnsi="黑体" w:eastAsia="黑体" w:cs="黑体"/>
          <w:color w:val="000000"/>
          <w:sz w:val="32"/>
          <w:szCs w:val="32"/>
        </w:rPr>
        <w:t xml:space="preserve">    </w:t>
      </w:r>
      <w:r>
        <w:rPr>
          <w:rFonts w:ascii="黑体" w:hAnsi="黑体" w:eastAsia="黑体" w:cs="黑体"/>
          <w:color w:val="000000"/>
          <w:sz w:val="32"/>
          <w:szCs w:val="32"/>
        </w:rPr>
        <w:t>七、保障措施</w:t>
      </w:r>
    </w:p>
    <w:p>
      <w:pPr>
        <w:pStyle w:val="6"/>
        <w:spacing w:beforeAutospacing="0" w:afterAutospacing="0" w:line="560" w:lineRule="exact"/>
        <w:ind w:firstLine="643" w:firstLineChars="20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（一）XXX</w:t>
      </w:r>
    </w:p>
    <w:p>
      <w:pPr>
        <w:pStyle w:val="6"/>
        <w:spacing w:beforeAutospacing="0" w:afterAutospacing="0" w:line="560" w:lineRule="exact"/>
        <w:ind w:firstLine="640" w:firstLineChars="200"/>
        <w:rPr>
          <w:rFonts w:ascii="仿宋_GB2312" w:eastAsia="仿宋_GB2312"/>
          <w:color w:val="000000"/>
          <w:sz w:val="32"/>
          <w:szCs w:val="32"/>
        </w:rPr>
      </w:pPr>
      <w:r>
        <w:rPr>
          <w:rFonts w:hint="eastAsia" w:ascii="仿宋_GB2312" w:hAnsi="楷体_GB2312" w:eastAsia="仿宋_GB2312" w:cs="楷体_GB2312"/>
          <w:color w:val="000000"/>
          <w:sz w:val="32"/>
          <w:szCs w:val="32"/>
        </w:rPr>
        <w:t>等等</w:t>
      </w:r>
    </w:p>
    <w:p>
      <w:pPr>
        <w:spacing w:line="500" w:lineRule="exact"/>
        <w:rPr>
          <w:rFonts w:ascii="仿宋" w:hAnsi="仿宋" w:eastAsia="仿宋" w:cs="仿宋"/>
          <w:color w:val="000000"/>
          <w:sz w:val="22"/>
        </w:rPr>
      </w:pPr>
    </w:p>
    <w:p>
      <w:pPr>
        <w:spacing w:line="500" w:lineRule="exact"/>
        <w:rPr>
          <w:rFonts w:ascii="仿宋" w:hAnsi="仿宋" w:eastAsia="仿宋" w:cs="仿宋"/>
          <w:color w:val="000000"/>
          <w:sz w:val="22"/>
        </w:rPr>
      </w:pPr>
    </w:p>
    <w:p>
      <w:pPr>
        <w:spacing w:line="500" w:lineRule="exact"/>
        <w:rPr>
          <w:rFonts w:ascii="仿宋" w:hAnsi="仿宋" w:eastAsia="仿宋" w:cs="仿宋"/>
          <w:color w:val="000000"/>
          <w:sz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A1869A5-6743-4E5E-8B10-1B211AC46C2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87998B5-E502-4FA7-9DB0-335CF592DF15}"/>
  </w:font>
  <w:font w:name="方正小标宋简体">
    <w:panose1 w:val="03000509000000000000"/>
    <w:charset w:val="86"/>
    <w:family w:val="script"/>
    <w:pitch w:val="default"/>
    <w:sig w:usb0="00000001" w:usb1="080E0000" w:usb2="00000000" w:usb3="00000000" w:csb0="00040000" w:csb1="00000000"/>
    <w:embedRegular r:id="rId3" w:fontKey="{748B9F61-6BF5-4DC1-97A7-055831F3D221}"/>
  </w:font>
  <w:font w:name="新宋体">
    <w:panose1 w:val="02010609030101010101"/>
    <w:charset w:val="86"/>
    <w:family w:val="modern"/>
    <w:pitch w:val="default"/>
    <w:sig w:usb0="00000003" w:usb1="288F0000" w:usb2="00000006" w:usb3="00000000" w:csb0="00040001" w:csb1="00000000"/>
    <w:embedRegular r:id="rId4" w:fontKey="{6FCE9293-5581-4477-A8C3-7EA2145806F3}"/>
  </w:font>
  <w:font w:name="仿宋">
    <w:panose1 w:val="02010609060101010101"/>
    <w:charset w:val="86"/>
    <w:family w:val="auto"/>
    <w:pitch w:val="default"/>
    <w:sig w:usb0="800002BF" w:usb1="38CF7CFA" w:usb2="00000016" w:usb3="00000000" w:csb0="00040001" w:csb1="00000000"/>
    <w:embedRegular r:id="rId5" w:fontKey="{987B7279-C7EA-4376-BC49-38DE4041240F}"/>
  </w:font>
  <w:font w:name="楷体">
    <w:panose1 w:val="02010609060101010101"/>
    <w:charset w:val="86"/>
    <w:family w:val="auto"/>
    <w:pitch w:val="default"/>
    <w:sig w:usb0="800002BF" w:usb1="38CF7CFA" w:usb2="00000016" w:usb3="00000000" w:csb0="00040001" w:csb1="00000000"/>
    <w:embedRegular r:id="rId6" w:fontKey="{E7833AE3-4D83-4778-8A80-CBA1A65FCDAA}"/>
  </w:font>
  <w:font w:name="仿宋_GB2312">
    <w:altName w:val="仿宋"/>
    <w:panose1 w:val="00000000000000000000"/>
    <w:charset w:val="86"/>
    <w:family w:val="modern"/>
    <w:pitch w:val="default"/>
    <w:sig w:usb0="00000000" w:usb1="00000000" w:usb2="00000010" w:usb3="00000000" w:csb0="00040000" w:csb1="00000000"/>
    <w:embedRegular r:id="rId7" w:fontKey="{D5B9EEEE-6197-4DF5-9D4D-5F90F9B1E260}"/>
  </w:font>
  <w:font w:name="楷体_GB2312">
    <w:altName w:val="楷体"/>
    <w:panose1 w:val="00000000000000000000"/>
    <w:charset w:val="86"/>
    <w:family w:val="auto"/>
    <w:pitch w:val="default"/>
    <w:sig w:usb0="00000000" w:usb1="00000000" w:usb2="00000000" w:usb3="00000000" w:csb0="00040000" w:csb1="00000000"/>
    <w:embedRegular r:id="rId8" w:fontKey="{CA63C70C-1758-454F-B76B-6905E15F832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color w:val="FFFFFF"/>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87ABE"/>
    <w:rsid w:val="0001438C"/>
    <w:rsid w:val="00D936C7"/>
    <w:rsid w:val="00F30457"/>
    <w:rsid w:val="016C0AE8"/>
    <w:rsid w:val="0CDA0062"/>
    <w:rsid w:val="0E620C07"/>
    <w:rsid w:val="146B60BD"/>
    <w:rsid w:val="1E5A1642"/>
    <w:rsid w:val="44821279"/>
    <w:rsid w:val="4D2A3957"/>
    <w:rsid w:val="4E34219D"/>
    <w:rsid w:val="52D60EDE"/>
    <w:rsid w:val="59005057"/>
    <w:rsid w:val="662200B9"/>
    <w:rsid w:val="66687ABE"/>
    <w:rsid w:val="67337AC6"/>
    <w:rsid w:val="716E4DB6"/>
    <w:rsid w:val="7C963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unhideWhenUsed/>
    <w:uiPriority w:val="99"/>
    <w:pPr>
      <w:spacing w:after="12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1739</Words>
  <Characters>1873</Characters>
  <Lines>15</Lines>
  <Paragraphs>4</Paragraphs>
  <TotalTime>0</TotalTime>
  <ScaleCrop>false</ScaleCrop>
  <LinksUpToDate>false</LinksUpToDate>
  <CharactersWithSpaces>2064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2021-09-22T15:36:00Z</dcterms:created>
  <dc:creator>万小文</dc:creator>
  <cp:lastModifiedBy>今天中午吃什么</cp:lastModifiedBy>
  <cp:lastPrinted>2021-09-26T02:25:00Z</cp:lastPrinted>
  <dcterms:modified xsi:type="dcterms:W3CDTF">2021-09-29T02:13:14Z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5E73B371D9614445B2263E195D6CD5F3</vt:lpwstr>
  </property>
</Properties>
</file>