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“服务怎样我体验，发现问题我整改”专项活动统计表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填报人：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tbl>
      <w:tblPr>
        <w:tblStyle w:val="2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928"/>
        <w:gridCol w:w="2009"/>
        <w:gridCol w:w="2419"/>
        <w:gridCol w:w="2673"/>
        <w:gridCol w:w="2535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县（市、区）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参加活动的负责人数量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已完成体验办理的事项数量</w:t>
            </w:r>
          </w:p>
        </w:tc>
        <w:tc>
          <w:tcPr>
            <w:tcW w:w="89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发现的问题（或需优化的流程）数量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已解决的问题（或已优化的流程）数量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各县（市、区）列举1-2个已完成的日常高频事项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09"/>
    <w:rsid w:val="00586D09"/>
    <w:rsid w:val="008D2D36"/>
    <w:rsid w:val="00C840DD"/>
    <w:rsid w:val="5F0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2021-06-11T03:48:00Z</dcterms:created>
  <dc:creator>Administrator</dc:creator>
  <cp:lastModifiedBy>今天中午吃什么</cp:lastModifiedBy>
  <dcterms:modified xsi:type="dcterms:W3CDTF">2021-06-16T02:49:25Z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